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51FF" w14:textId="2F79DC28" w:rsidR="00EF5468" w:rsidRPr="003444B6" w:rsidRDefault="003444B6" w:rsidP="003444B6">
      <w:pPr>
        <w:pStyle w:val="Nagwek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F5468" w:rsidRPr="003444B6">
        <w:rPr>
          <w:rFonts w:ascii="Arial" w:hAnsi="Arial" w:cs="Arial"/>
          <w:sz w:val="18"/>
          <w:szCs w:val="18"/>
        </w:rPr>
        <w:t>załącznik nr 1 do APP_3</w:t>
      </w:r>
      <w:r w:rsidR="00302D5C">
        <w:rPr>
          <w:rFonts w:ascii="Arial" w:hAnsi="Arial" w:cs="Arial"/>
          <w:sz w:val="18"/>
          <w:szCs w:val="18"/>
        </w:rPr>
        <w:t>70</w:t>
      </w:r>
      <w:r w:rsidR="00EF5468" w:rsidRPr="003444B6">
        <w:rPr>
          <w:rFonts w:ascii="Arial" w:hAnsi="Arial" w:cs="Arial"/>
          <w:sz w:val="18"/>
          <w:szCs w:val="18"/>
        </w:rPr>
        <w:t>_ABM1</w:t>
      </w:r>
      <w:r w:rsidR="00302D5C">
        <w:rPr>
          <w:rFonts w:ascii="Arial" w:hAnsi="Arial" w:cs="Arial"/>
          <w:sz w:val="18"/>
          <w:szCs w:val="18"/>
        </w:rPr>
        <w:t>9</w:t>
      </w:r>
      <w:r w:rsidR="00EF5468" w:rsidRPr="003444B6">
        <w:rPr>
          <w:rFonts w:ascii="Arial" w:hAnsi="Arial" w:cs="Arial"/>
          <w:sz w:val="18"/>
          <w:szCs w:val="18"/>
        </w:rPr>
        <w:t>_2021</w:t>
      </w:r>
    </w:p>
    <w:p w14:paraId="11176E87" w14:textId="77777777" w:rsidR="003444B6" w:rsidRDefault="003444B6" w:rsidP="003444B6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58C3728B" w14:textId="4AF7F839" w:rsidR="00443306" w:rsidRPr="003444B6" w:rsidRDefault="00443306" w:rsidP="003444B6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44B6">
        <w:rPr>
          <w:rFonts w:ascii="Arial" w:hAnsi="Arial" w:cs="Arial"/>
          <w:b/>
          <w:bCs/>
          <w:sz w:val="18"/>
          <w:szCs w:val="18"/>
        </w:rPr>
        <w:t>FORMULARZ OFERTOWY</w:t>
      </w:r>
    </w:p>
    <w:p w14:paraId="25FA91FA" w14:textId="77777777" w:rsidR="003444B6" w:rsidRPr="003444B6" w:rsidRDefault="003444B6" w:rsidP="003444B6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5D0E21B3" w14:textId="18BEF38C" w:rsidR="00443306" w:rsidRPr="000143E9" w:rsidRDefault="00443306" w:rsidP="003444B6">
      <w:pPr>
        <w:spacing w:after="0" w:line="276" w:lineRule="auto"/>
        <w:rPr>
          <w:rFonts w:cstheme="minorHAnsi"/>
          <w:sz w:val="20"/>
          <w:szCs w:val="20"/>
        </w:rPr>
      </w:pPr>
      <w:r w:rsidRPr="000143E9">
        <w:rPr>
          <w:rFonts w:cstheme="minorHAnsi"/>
          <w:sz w:val="20"/>
          <w:szCs w:val="20"/>
        </w:rPr>
        <w:t xml:space="preserve">Dane Wykonawcy: </w:t>
      </w:r>
    </w:p>
    <w:p w14:paraId="7091FF86" w14:textId="77777777" w:rsidR="003444B6" w:rsidRPr="000143E9" w:rsidRDefault="003444B6" w:rsidP="003444B6">
      <w:pPr>
        <w:spacing w:after="0" w:line="276" w:lineRule="auto"/>
        <w:rPr>
          <w:rFonts w:cstheme="minorHAnsi"/>
          <w:sz w:val="20"/>
          <w:szCs w:val="20"/>
        </w:rPr>
      </w:pPr>
    </w:p>
    <w:p w14:paraId="022FBCC1" w14:textId="5C389BC1" w:rsidR="00443306" w:rsidRPr="000143E9" w:rsidRDefault="00DB34A0" w:rsidP="00DB34A0">
      <w:pPr>
        <w:tabs>
          <w:tab w:val="right" w:leader="dot" w:pos="9072"/>
        </w:tabs>
        <w:ind w:left="426"/>
        <w:rPr>
          <w:rFonts w:cstheme="minorHAnsi"/>
          <w:sz w:val="20"/>
          <w:szCs w:val="20"/>
        </w:rPr>
      </w:pPr>
      <w:r w:rsidRPr="000143E9">
        <w:rPr>
          <w:rFonts w:cstheme="minorHAnsi"/>
          <w:sz w:val="20"/>
          <w:szCs w:val="20"/>
        </w:rPr>
        <w:t>i</w:t>
      </w:r>
      <w:r w:rsidR="00443306" w:rsidRPr="000143E9">
        <w:rPr>
          <w:rFonts w:cstheme="minorHAnsi"/>
          <w:sz w:val="20"/>
          <w:szCs w:val="20"/>
        </w:rPr>
        <w:t>mię i nazwisko</w:t>
      </w:r>
      <w:r w:rsidR="008B1E4D" w:rsidRPr="000143E9">
        <w:rPr>
          <w:rFonts w:cstheme="minorHAnsi"/>
          <w:sz w:val="20"/>
          <w:szCs w:val="20"/>
        </w:rPr>
        <w:t>/firma</w:t>
      </w:r>
      <w:r w:rsidR="00443306" w:rsidRPr="000143E9">
        <w:rPr>
          <w:rFonts w:cstheme="minorHAnsi"/>
          <w:sz w:val="20"/>
          <w:szCs w:val="20"/>
        </w:rPr>
        <w:t xml:space="preserve"> </w:t>
      </w:r>
      <w:r w:rsidR="00443306" w:rsidRPr="000143E9">
        <w:rPr>
          <w:rFonts w:cstheme="minorHAnsi"/>
          <w:sz w:val="20"/>
          <w:szCs w:val="20"/>
        </w:rPr>
        <w:tab/>
      </w:r>
    </w:p>
    <w:p w14:paraId="7C68DABA" w14:textId="77777777" w:rsidR="00443306" w:rsidRPr="000143E9" w:rsidRDefault="00DB34A0" w:rsidP="00DB34A0">
      <w:pPr>
        <w:tabs>
          <w:tab w:val="right" w:leader="dot" w:pos="9072"/>
        </w:tabs>
        <w:ind w:left="426"/>
        <w:rPr>
          <w:rFonts w:cstheme="minorHAnsi"/>
          <w:sz w:val="20"/>
          <w:szCs w:val="20"/>
        </w:rPr>
      </w:pPr>
      <w:r w:rsidRPr="000143E9">
        <w:rPr>
          <w:rFonts w:cstheme="minorHAnsi"/>
          <w:sz w:val="20"/>
          <w:szCs w:val="20"/>
        </w:rPr>
        <w:t>a</w:t>
      </w:r>
      <w:r w:rsidR="00443306" w:rsidRPr="000143E9">
        <w:rPr>
          <w:rFonts w:cstheme="minorHAnsi"/>
          <w:sz w:val="20"/>
          <w:szCs w:val="20"/>
        </w:rPr>
        <w:t xml:space="preserve">dres </w:t>
      </w:r>
      <w:r w:rsidR="00443306" w:rsidRPr="000143E9">
        <w:rPr>
          <w:rFonts w:cstheme="minorHAnsi"/>
          <w:sz w:val="20"/>
          <w:szCs w:val="20"/>
        </w:rPr>
        <w:tab/>
      </w:r>
    </w:p>
    <w:p w14:paraId="5D9C0EA0" w14:textId="77777777" w:rsidR="00443306" w:rsidRPr="000143E9" w:rsidRDefault="00DB34A0" w:rsidP="00DB34A0">
      <w:pPr>
        <w:tabs>
          <w:tab w:val="right" w:leader="dot" w:pos="9072"/>
        </w:tabs>
        <w:ind w:left="426"/>
        <w:rPr>
          <w:rFonts w:cstheme="minorHAnsi"/>
          <w:sz w:val="20"/>
          <w:szCs w:val="20"/>
        </w:rPr>
      </w:pPr>
      <w:r w:rsidRPr="000143E9">
        <w:rPr>
          <w:rFonts w:cstheme="minorHAnsi"/>
          <w:sz w:val="20"/>
          <w:szCs w:val="20"/>
        </w:rPr>
        <w:t>t</w:t>
      </w:r>
      <w:r w:rsidR="00443306" w:rsidRPr="000143E9">
        <w:rPr>
          <w:rFonts w:cstheme="minorHAnsi"/>
          <w:sz w:val="20"/>
          <w:szCs w:val="20"/>
        </w:rPr>
        <w:t xml:space="preserve">el. </w:t>
      </w:r>
      <w:r w:rsidR="00443306" w:rsidRPr="000143E9">
        <w:rPr>
          <w:rFonts w:cstheme="minorHAnsi"/>
          <w:sz w:val="20"/>
          <w:szCs w:val="20"/>
        </w:rPr>
        <w:tab/>
      </w:r>
    </w:p>
    <w:p w14:paraId="46EA0709" w14:textId="77777777" w:rsidR="00443306" w:rsidRPr="000143E9" w:rsidRDefault="00DB34A0" w:rsidP="00DB34A0">
      <w:pPr>
        <w:tabs>
          <w:tab w:val="right" w:leader="dot" w:pos="9072"/>
        </w:tabs>
        <w:ind w:left="426"/>
        <w:rPr>
          <w:rFonts w:cstheme="minorHAnsi"/>
          <w:sz w:val="20"/>
          <w:szCs w:val="20"/>
        </w:rPr>
      </w:pPr>
      <w:r w:rsidRPr="000143E9">
        <w:rPr>
          <w:rFonts w:cstheme="minorHAnsi"/>
          <w:sz w:val="20"/>
          <w:szCs w:val="20"/>
        </w:rPr>
        <w:t>e</w:t>
      </w:r>
      <w:r w:rsidR="00443306" w:rsidRPr="000143E9">
        <w:rPr>
          <w:rFonts w:cstheme="minorHAnsi"/>
          <w:sz w:val="20"/>
          <w:szCs w:val="20"/>
        </w:rPr>
        <w:t xml:space="preserve">-mail </w:t>
      </w:r>
      <w:r w:rsidR="00443306" w:rsidRPr="000143E9">
        <w:rPr>
          <w:rFonts w:cstheme="minorHAnsi"/>
          <w:sz w:val="20"/>
          <w:szCs w:val="20"/>
        </w:rPr>
        <w:tab/>
      </w:r>
    </w:p>
    <w:p w14:paraId="443ABCC6" w14:textId="48BC938C" w:rsidR="00302D5C" w:rsidRPr="000143E9" w:rsidRDefault="00443306" w:rsidP="00302D5C">
      <w:pPr>
        <w:spacing w:after="0" w:line="276" w:lineRule="auto"/>
        <w:jc w:val="both"/>
        <w:rPr>
          <w:rFonts w:cstheme="minorHAnsi"/>
          <w:bCs/>
          <w:color w:val="000000"/>
          <w:sz w:val="20"/>
          <w:szCs w:val="20"/>
          <w:lang w:eastAsia="pl-PL"/>
        </w:rPr>
      </w:pPr>
      <w:r w:rsidRPr="000143E9">
        <w:rPr>
          <w:rFonts w:cstheme="minorHAnsi"/>
          <w:sz w:val="20"/>
          <w:szCs w:val="20"/>
        </w:rPr>
        <w:t xml:space="preserve">W odpowiedzi na ogłoszenie konkursowe nr </w:t>
      </w:r>
      <w:r w:rsidR="00E10769" w:rsidRPr="000143E9">
        <w:rPr>
          <w:rFonts w:cstheme="minorHAnsi"/>
          <w:b/>
          <w:bCs/>
          <w:sz w:val="20"/>
          <w:szCs w:val="20"/>
        </w:rPr>
        <w:t>APP_</w:t>
      </w:r>
      <w:r w:rsidR="00502E8D" w:rsidRPr="000143E9">
        <w:rPr>
          <w:rFonts w:cstheme="minorHAnsi"/>
          <w:b/>
          <w:bCs/>
          <w:sz w:val="20"/>
          <w:szCs w:val="20"/>
        </w:rPr>
        <w:t>3</w:t>
      </w:r>
      <w:r w:rsidR="00302D5C" w:rsidRPr="000143E9">
        <w:rPr>
          <w:rFonts w:cstheme="minorHAnsi"/>
          <w:b/>
          <w:bCs/>
          <w:sz w:val="20"/>
          <w:szCs w:val="20"/>
        </w:rPr>
        <w:t>70</w:t>
      </w:r>
      <w:r w:rsidR="006D3318" w:rsidRPr="000143E9">
        <w:rPr>
          <w:rFonts w:cstheme="minorHAnsi"/>
          <w:b/>
          <w:bCs/>
          <w:sz w:val="20"/>
          <w:szCs w:val="20"/>
        </w:rPr>
        <w:t>_</w:t>
      </w:r>
      <w:r w:rsidR="00502E8D" w:rsidRPr="000143E9">
        <w:rPr>
          <w:rFonts w:cstheme="minorHAnsi"/>
          <w:b/>
          <w:bCs/>
          <w:sz w:val="20"/>
          <w:szCs w:val="20"/>
        </w:rPr>
        <w:t>ABM</w:t>
      </w:r>
      <w:r w:rsidR="00EF5468" w:rsidRPr="000143E9">
        <w:rPr>
          <w:rFonts w:cstheme="minorHAnsi"/>
          <w:b/>
          <w:bCs/>
          <w:sz w:val="20"/>
          <w:szCs w:val="20"/>
        </w:rPr>
        <w:t>1</w:t>
      </w:r>
      <w:r w:rsidR="00302D5C" w:rsidRPr="000143E9">
        <w:rPr>
          <w:rFonts w:cstheme="minorHAnsi"/>
          <w:b/>
          <w:bCs/>
          <w:sz w:val="20"/>
          <w:szCs w:val="20"/>
        </w:rPr>
        <w:t>9</w:t>
      </w:r>
      <w:r w:rsidR="00A319C6" w:rsidRPr="000143E9">
        <w:rPr>
          <w:rFonts w:cstheme="minorHAnsi"/>
          <w:b/>
          <w:bCs/>
          <w:sz w:val="20"/>
          <w:szCs w:val="20"/>
        </w:rPr>
        <w:t>_20</w:t>
      </w:r>
      <w:r w:rsidR="00502E8D" w:rsidRPr="000143E9">
        <w:rPr>
          <w:rFonts w:cstheme="minorHAnsi"/>
          <w:b/>
          <w:bCs/>
          <w:sz w:val="20"/>
          <w:szCs w:val="20"/>
        </w:rPr>
        <w:t>2</w:t>
      </w:r>
      <w:r w:rsidR="00EF5468" w:rsidRPr="000143E9">
        <w:rPr>
          <w:rFonts w:cstheme="minorHAnsi"/>
          <w:b/>
          <w:bCs/>
          <w:sz w:val="20"/>
          <w:szCs w:val="20"/>
        </w:rPr>
        <w:t>1</w:t>
      </w:r>
      <w:r w:rsidR="00A319C6" w:rsidRPr="000143E9">
        <w:rPr>
          <w:rFonts w:cstheme="minorHAnsi"/>
          <w:sz w:val="20"/>
          <w:szCs w:val="20"/>
        </w:rPr>
        <w:t xml:space="preserve"> </w:t>
      </w:r>
      <w:r w:rsidRPr="000143E9">
        <w:rPr>
          <w:rFonts w:cstheme="minorHAnsi"/>
          <w:sz w:val="20"/>
          <w:szCs w:val="20"/>
        </w:rPr>
        <w:t>składam ofertę dotyczą</w:t>
      </w:r>
      <w:r w:rsidR="00DB34A0" w:rsidRPr="000143E9">
        <w:rPr>
          <w:rFonts w:cstheme="minorHAnsi"/>
          <w:sz w:val="20"/>
          <w:szCs w:val="20"/>
        </w:rPr>
        <w:t>cą</w:t>
      </w:r>
      <w:r w:rsidRPr="000143E9">
        <w:rPr>
          <w:rFonts w:cstheme="minorHAnsi"/>
          <w:sz w:val="20"/>
          <w:szCs w:val="20"/>
        </w:rPr>
        <w:t xml:space="preserve"> </w:t>
      </w:r>
      <w:r w:rsidR="00F81704">
        <w:rPr>
          <w:rFonts w:cstheme="minorHAnsi"/>
          <w:bCs/>
          <w:color w:val="000000"/>
          <w:sz w:val="20"/>
          <w:szCs w:val="20"/>
          <w:lang w:eastAsia="pl-PL"/>
        </w:rPr>
        <w:t>dostawy</w:t>
      </w:r>
      <w:r w:rsidR="00302D5C" w:rsidRPr="000143E9">
        <w:rPr>
          <w:rFonts w:cstheme="minorHAnsi"/>
          <w:bCs/>
          <w:color w:val="000000"/>
          <w:sz w:val="20"/>
          <w:szCs w:val="20"/>
          <w:lang w:eastAsia="pl-PL"/>
        </w:rPr>
        <w:t xml:space="preserve"> w </w:t>
      </w:r>
      <w:r w:rsidR="00302D5C" w:rsidRPr="000143E9">
        <w:rPr>
          <w:rFonts w:eastAsia="Calibri" w:cstheme="minorHAnsi"/>
          <w:bCs/>
          <w:sz w:val="20"/>
          <w:szCs w:val="20"/>
        </w:rPr>
        <w:t xml:space="preserve">ramach realizacji projektu pt: </w:t>
      </w:r>
      <w:r w:rsidR="00302D5C" w:rsidRPr="000143E9">
        <w:rPr>
          <w:rFonts w:eastAsia="Arial" w:cstheme="minorHAnsi"/>
          <w:bCs/>
          <w:sz w:val="20"/>
          <w:szCs w:val="20"/>
        </w:rPr>
        <w:t>„Nieinterwencyjne badanie oceniające skuteczność i bezpieczeństwo szczepienia przeciw SARS-CoV-2 wśród pracowników ochrony zdrowia” w tym</w:t>
      </w:r>
      <w:r w:rsidR="00302D5C" w:rsidRPr="000143E9">
        <w:rPr>
          <w:rFonts w:cstheme="minorHAnsi"/>
          <w:bCs/>
          <w:color w:val="000000"/>
          <w:sz w:val="20"/>
          <w:szCs w:val="20"/>
          <w:lang w:eastAsia="pl-PL"/>
        </w:rPr>
        <w:t>:</w:t>
      </w:r>
    </w:p>
    <w:p w14:paraId="15767511" w14:textId="77777777" w:rsidR="000143E9" w:rsidRPr="000143E9" w:rsidRDefault="000143E9" w:rsidP="000143E9">
      <w:pPr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  <w:bookmarkStart w:id="1" w:name="_Hlk77833507"/>
      <w:r w:rsidRPr="000143E9">
        <w:rPr>
          <w:rFonts w:eastAsia="Arial" w:cstheme="minorHAnsi"/>
          <w:bCs/>
          <w:sz w:val="20"/>
          <w:szCs w:val="20"/>
        </w:rPr>
        <w:t>-zakup zestawów odczynnikowych  do wykonania testów:</w:t>
      </w:r>
    </w:p>
    <w:p w14:paraId="0D756007" w14:textId="77777777" w:rsidR="004C068D" w:rsidRPr="00085D6B" w:rsidRDefault="004C068D" w:rsidP="004C068D">
      <w:pPr>
        <w:spacing w:after="0" w:line="276" w:lineRule="auto"/>
        <w:jc w:val="both"/>
        <w:rPr>
          <w:rFonts w:eastAsia="Arial" w:cstheme="minorHAnsi"/>
          <w:bCs/>
          <w:sz w:val="20"/>
          <w:szCs w:val="20"/>
          <w:lang w:val="en-US"/>
        </w:rPr>
      </w:pPr>
      <w:r w:rsidRPr="00085D6B">
        <w:rPr>
          <w:rFonts w:eastAsia="Arial" w:cstheme="minorHAnsi"/>
          <w:bCs/>
          <w:sz w:val="20"/>
          <w:szCs w:val="20"/>
          <w:lang w:val="en-US"/>
        </w:rPr>
        <w:t>1) 2019-nCoV IgG (1</w:t>
      </w:r>
      <w:r>
        <w:rPr>
          <w:rFonts w:eastAsia="Arial" w:cstheme="minorHAnsi"/>
          <w:bCs/>
          <w:sz w:val="20"/>
          <w:szCs w:val="20"/>
          <w:lang w:val="en-US"/>
        </w:rPr>
        <w:t>6</w:t>
      </w:r>
      <w:r w:rsidRPr="00085D6B">
        <w:rPr>
          <w:rFonts w:eastAsia="Arial" w:cstheme="minorHAnsi"/>
          <w:bCs/>
          <w:sz w:val="20"/>
          <w:szCs w:val="20"/>
          <w:lang w:val="en-US"/>
        </w:rPr>
        <w:t xml:space="preserve">00 szt. </w:t>
      </w:r>
      <w:bookmarkStart w:id="2" w:name="_Hlk77768679"/>
      <w:r w:rsidRPr="00085D6B">
        <w:rPr>
          <w:rFonts w:eastAsia="Arial" w:cstheme="minorHAnsi"/>
          <w:bCs/>
          <w:sz w:val="20"/>
          <w:szCs w:val="20"/>
          <w:lang w:val="en-US"/>
        </w:rPr>
        <w:t>– 1</w:t>
      </w:r>
      <w:r>
        <w:rPr>
          <w:rFonts w:eastAsia="Arial" w:cstheme="minorHAnsi"/>
          <w:bCs/>
          <w:sz w:val="20"/>
          <w:szCs w:val="20"/>
          <w:lang w:val="en-US"/>
        </w:rPr>
        <w:t>6</w:t>
      </w:r>
      <w:r w:rsidRPr="00085D6B">
        <w:rPr>
          <w:rFonts w:eastAsia="Arial" w:cstheme="minorHAnsi"/>
          <w:bCs/>
          <w:sz w:val="20"/>
          <w:szCs w:val="20"/>
          <w:lang w:val="en-US"/>
        </w:rPr>
        <w:t xml:space="preserve"> opakowań</w:t>
      </w:r>
      <w:bookmarkEnd w:id="2"/>
      <w:r w:rsidRPr="00085D6B">
        <w:rPr>
          <w:rFonts w:eastAsia="Arial" w:cstheme="minorHAnsi"/>
          <w:bCs/>
          <w:sz w:val="20"/>
          <w:szCs w:val="20"/>
          <w:lang w:val="en-US"/>
        </w:rPr>
        <w:t>)</w:t>
      </w:r>
    </w:p>
    <w:p w14:paraId="6AF1953A" w14:textId="77777777" w:rsidR="004C068D" w:rsidRPr="00085D6B" w:rsidRDefault="004C068D" w:rsidP="004C068D">
      <w:pPr>
        <w:spacing w:after="0" w:line="276" w:lineRule="auto"/>
        <w:jc w:val="both"/>
        <w:rPr>
          <w:rFonts w:eastAsia="Arial" w:cstheme="minorHAnsi"/>
          <w:bCs/>
          <w:sz w:val="20"/>
          <w:szCs w:val="20"/>
          <w:lang w:val="en-US"/>
        </w:rPr>
      </w:pPr>
      <w:r w:rsidRPr="00085D6B">
        <w:rPr>
          <w:rFonts w:eastAsia="Arial" w:cstheme="minorHAnsi"/>
          <w:bCs/>
          <w:sz w:val="20"/>
          <w:szCs w:val="20"/>
          <w:lang w:val="en-US"/>
        </w:rPr>
        <w:t>2) 2019-nCoV IgM (500 szt. – 5 opakowań)</w:t>
      </w:r>
    </w:p>
    <w:p w14:paraId="50F6C41C" w14:textId="77777777" w:rsidR="004C068D" w:rsidRPr="00085D6B" w:rsidRDefault="004C068D" w:rsidP="004C068D">
      <w:pPr>
        <w:spacing w:after="0" w:line="276" w:lineRule="auto"/>
        <w:jc w:val="both"/>
        <w:rPr>
          <w:rFonts w:eastAsia="Arial" w:cstheme="minorHAnsi"/>
          <w:bCs/>
          <w:sz w:val="20"/>
          <w:szCs w:val="20"/>
          <w:lang w:val="en-US"/>
        </w:rPr>
      </w:pPr>
      <w:r w:rsidRPr="00085D6B">
        <w:rPr>
          <w:rFonts w:eastAsia="Arial" w:cstheme="minorHAnsi"/>
          <w:bCs/>
          <w:sz w:val="20"/>
          <w:szCs w:val="20"/>
          <w:lang w:val="en-US"/>
        </w:rPr>
        <w:t>3) 2019-nCoV IgG S-RBD (1</w:t>
      </w:r>
      <w:r>
        <w:rPr>
          <w:rFonts w:eastAsia="Arial" w:cstheme="minorHAnsi"/>
          <w:bCs/>
          <w:sz w:val="20"/>
          <w:szCs w:val="20"/>
          <w:lang w:val="en-US"/>
        </w:rPr>
        <w:t>6</w:t>
      </w:r>
      <w:r w:rsidRPr="00085D6B">
        <w:rPr>
          <w:rFonts w:eastAsia="Arial" w:cstheme="minorHAnsi"/>
          <w:bCs/>
          <w:sz w:val="20"/>
          <w:szCs w:val="20"/>
          <w:lang w:val="en-US"/>
        </w:rPr>
        <w:t>00 szt. – 1</w:t>
      </w:r>
      <w:r>
        <w:rPr>
          <w:rFonts w:eastAsia="Arial" w:cstheme="minorHAnsi"/>
          <w:bCs/>
          <w:sz w:val="20"/>
          <w:szCs w:val="20"/>
          <w:lang w:val="en-US"/>
        </w:rPr>
        <w:t>6</w:t>
      </w:r>
      <w:r w:rsidRPr="00085D6B">
        <w:rPr>
          <w:rFonts w:eastAsia="Arial" w:cstheme="minorHAnsi"/>
          <w:bCs/>
          <w:sz w:val="20"/>
          <w:szCs w:val="20"/>
          <w:lang w:val="en-US"/>
        </w:rPr>
        <w:t xml:space="preserve"> opakowań)</w:t>
      </w:r>
    </w:p>
    <w:p w14:paraId="25CE51B2" w14:textId="77777777" w:rsidR="004C068D" w:rsidRPr="00085D6B" w:rsidRDefault="004C068D" w:rsidP="004C068D">
      <w:pPr>
        <w:spacing w:after="0" w:line="276" w:lineRule="auto"/>
        <w:jc w:val="both"/>
        <w:rPr>
          <w:rFonts w:eastAsia="Arial" w:cstheme="minorHAnsi"/>
          <w:bCs/>
          <w:sz w:val="20"/>
          <w:szCs w:val="20"/>
        </w:rPr>
      </w:pPr>
      <w:r w:rsidRPr="00085D6B">
        <w:rPr>
          <w:rFonts w:eastAsia="Arial" w:cstheme="minorHAnsi"/>
          <w:bCs/>
          <w:sz w:val="20"/>
          <w:szCs w:val="20"/>
        </w:rPr>
        <w:t>oraz materiałów zużywalnych niezbędnych do wykonania badań w ilości 3 </w:t>
      </w:r>
      <w:r>
        <w:rPr>
          <w:rFonts w:eastAsia="Arial" w:cstheme="minorHAnsi"/>
          <w:bCs/>
          <w:sz w:val="20"/>
          <w:szCs w:val="20"/>
        </w:rPr>
        <w:t>7</w:t>
      </w:r>
      <w:r w:rsidRPr="00085D6B">
        <w:rPr>
          <w:rFonts w:eastAsia="Arial" w:cstheme="minorHAnsi"/>
          <w:bCs/>
          <w:sz w:val="20"/>
          <w:szCs w:val="20"/>
        </w:rPr>
        <w:t xml:space="preserve">00. </w:t>
      </w:r>
    </w:p>
    <w:p w14:paraId="656B09CA" w14:textId="77777777" w:rsidR="000143E9" w:rsidRPr="000143E9" w:rsidRDefault="000143E9" w:rsidP="000143E9">
      <w:pPr>
        <w:spacing w:after="0" w:line="276" w:lineRule="auto"/>
        <w:jc w:val="both"/>
        <w:rPr>
          <w:rFonts w:ascii="Calibri" w:eastAsia="Arial" w:hAnsi="Calibri" w:cs="Calibri"/>
          <w:bCs/>
          <w:sz w:val="20"/>
          <w:szCs w:val="20"/>
        </w:rPr>
      </w:pPr>
      <w:r w:rsidRPr="000143E9">
        <w:rPr>
          <w:rFonts w:ascii="Calibri" w:eastAsia="Arial" w:hAnsi="Calibri" w:cs="Calibri"/>
          <w:bCs/>
          <w:sz w:val="20"/>
          <w:szCs w:val="20"/>
        </w:rPr>
        <w:t>W wymienionej ilości ww wyrobów medycznych sa zawarte oznaczenia do kontroli i kalibracji.</w:t>
      </w:r>
    </w:p>
    <w:p w14:paraId="566374EE" w14:textId="77777777" w:rsidR="000143E9" w:rsidRPr="000143E9" w:rsidRDefault="000143E9" w:rsidP="000143E9">
      <w:pPr>
        <w:spacing w:after="0" w:line="276" w:lineRule="auto"/>
        <w:ind w:left="-18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143E9">
        <w:rPr>
          <w:rFonts w:ascii="Calibri" w:eastAsia="Arial" w:hAnsi="Calibri" w:cs="Calibri"/>
          <w:bCs/>
          <w:sz w:val="20"/>
          <w:szCs w:val="20"/>
        </w:rPr>
        <w:t xml:space="preserve">Zakupione zestawy muszą charakteryzować </w:t>
      </w:r>
      <w:r w:rsidRPr="000143E9">
        <w:rPr>
          <w:rFonts w:ascii="Calibri" w:eastAsia="Calibri" w:hAnsi="Calibri" w:cs="Calibri"/>
          <w:sz w:val="20"/>
          <w:szCs w:val="20"/>
        </w:rPr>
        <w:t>się następującymi parametrami:</w:t>
      </w:r>
    </w:p>
    <w:p w14:paraId="4089B38A" w14:textId="77777777" w:rsidR="000143E9" w:rsidRPr="000143E9" w:rsidRDefault="000143E9" w:rsidP="000143E9">
      <w:pPr>
        <w:spacing w:after="0" w:line="276" w:lineRule="auto"/>
        <w:ind w:left="-18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143E9">
        <w:rPr>
          <w:rFonts w:ascii="Calibri" w:eastAsia="Calibri" w:hAnsi="Calibri" w:cs="Calibri"/>
          <w:sz w:val="20"/>
          <w:szCs w:val="20"/>
        </w:rPr>
        <w:t xml:space="preserve"> - do przeciwciał anty-SARS-CoV-2 w klasie IgM : czułość kliniczna nie mniej niż 89,89% , swoistość kliniczna nie mniej niż 96,50%</w:t>
      </w:r>
    </w:p>
    <w:p w14:paraId="7DB9903E" w14:textId="77777777" w:rsidR="000143E9" w:rsidRPr="000143E9" w:rsidRDefault="000143E9" w:rsidP="000143E9">
      <w:pPr>
        <w:spacing w:after="0" w:line="276" w:lineRule="auto"/>
        <w:ind w:left="-18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143E9">
        <w:rPr>
          <w:rFonts w:ascii="Calibri" w:eastAsia="Calibri" w:hAnsi="Calibri" w:cs="Calibri"/>
          <w:sz w:val="20"/>
          <w:szCs w:val="20"/>
        </w:rPr>
        <w:t>-do przeciwciał anty-SARS-CoV-2 w klasie IgG : czułość kliniczna nie mniej niż 95,60% , swoistość kliniczna nie mniej niż 96,00%</w:t>
      </w:r>
    </w:p>
    <w:p w14:paraId="52DF95EE" w14:textId="77777777" w:rsidR="000143E9" w:rsidRPr="000143E9" w:rsidRDefault="000143E9" w:rsidP="000143E9">
      <w:pPr>
        <w:spacing w:after="0" w:line="276" w:lineRule="auto"/>
        <w:ind w:left="-18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143E9">
        <w:rPr>
          <w:rFonts w:ascii="Calibri" w:eastAsia="Calibri" w:hAnsi="Calibri" w:cs="Calibri"/>
          <w:sz w:val="20"/>
          <w:szCs w:val="20"/>
        </w:rPr>
        <w:t>przy równoczesnym wykonywaniu w próbce testów w klasie IgG i IgM.</w:t>
      </w:r>
    </w:p>
    <w:p w14:paraId="6687AB98" w14:textId="77777777" w:rsidR="000143E9" w:rsidRPr="000143E9" w:rsidRDefault="000143E9" w:rsidP="000143E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0143E9">
        <w:rPr>
          <w:rFonts w:ascii="Calibri" w:eastAsia="Calibri" w:hAnsi="Calibri" w:cs="Calibri"/>
          <w:sz w:val="20"/>
          <w:szCs w:val="20"/>
        </w:rPr>
        <w:t>Testy dla przeciwciał anty-SARS-CoV-2 RBD w klasie IgG : czułość kliniczna nie mniej niż 99,9% w czasie powyżej 2 tygodni od wystąpienia objawów  , swoistość kliniczna nie mniej niż 99,60%.</w:t>
      </w:r>
    </w:p>
    <w:p w14:paraId="7DCEC1C7" w14:textId="77777777" w:rsidR="000143E9" w:rsidRPr="000143E9" w:rsidRDefault="000143E9" w:rsidP="000143E9">
      <w:pPr>
        <w:spacing w:after="0" w:line="276" w:lineRule="auto"/>
        <w:jc w:val="both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0143E9">
        <w:rPr>
          <w:rFonts w:ascii="Calibri" w:hAnsi="Calibri" w:cs="Calibri"/>
          <w:bCs/>
          <w:iCs/>
          <w:sz w:val="20"/>
          <w:szCs w:val="20"/>
          <w:lang w:eastAsia="pl-PL"/>
        </w:rPr>
        <w:t>Wymagany termin ważności odczynników oraz akcesoriów zużywalnych - co najmniej 6 miesięcy od daty dostawy.</w:t>
      </w:r>
    </w:p>
    <w:p w14:paraId="7FECEE25" w14:textId="77777777" w:rsidR="000143E9" w:rsidRPr="000143E9" w:rsidRDefault="000143E9" w:rsidP="000143E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0143E9">
        <w:rPr>
          <w:rFonts w:ascii="Calibri" w:eastAsia="Calibri" w:hAnsi="Calibri" w:cs="Calibri"/>
          <w:sz w:val="20"/>
          <w:szCs w:val="20"/>
        </w:rPr>
        <w:t>Zestawy do wszystkich testów muszą zawierać kalibratory w klinie odczynnikowym oraz materiał do kontroli w tym samym zestawie.</w:t>
      </w:r>
    </w:p>
    <w:p w14:paraId="3F78EF36" w14:textId="72B3FE0F" w:rsidR="000143E9" w:rsidRPr="000143E9" w:rsidRDefault="000143E9" w:rsidP="000143E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0143E9">
        <w:rPr>
          <w:rFonts w:ascii="Calibri" w:eastAsia="Arial" w:hAnsi="Calibri" w:cs="Calibri"/>
          <w:bCs/>
          <w:sz w:val="20"/>
          <w:szCs w:val="20"/>
        </w:rPr>
        <w:t>Zestawy odczynnikowe do wykonania testów</w:t>
      </w:r>
      <w:r w:rsidRPr="000143E9">
        <w:rPr>
          <w:rFonts w:ascii="Calibri" w:eastAsia="Calibri" w:hAnsi="Calibri" w:cs="Calibri"/>
          <w:sz w:val="20"/>
          <w:szCs w:val="20"/>
        </w:rPr>
        <w:t xml:space="preserve"> w 3</w:t>
      </w:r>
      <w:r w:rsidR="00912C9B">
        <w:rPr>
          <w:rFonts w:ascii="Calibri" w:eastAsia="Calibri" w:hAnsi="Calibri" w:cs="Calibri"/>
          <w:sz w:val="20"/>
          <w:szCs w:val="20"/>
        </w:rPr>
        <w:t>7</w:t>
      </w:r>
      <w:r w:rsidRPr="000143E9">
        <w:rPr>
          <w:rFonts w:ascii="Calibri" w:eastAsia="Calibri" w:hAnsi="Calibri" w:cs="Calibri"/>
          <w:sz w:val="20"/>
          <w:szCs w:val="20"/>
        </w:rPr>
        <w:t xml:space="preserve"> opakowaniach po 100 oznaczeń wraz z materiałami zużywalnymi w odpowiedniej ilości do wykonania badań zostaną dostarczone przez Wykonawcę w dwóch transzach:</w:t>
      </w:r>
    </w:p>
    <w:p w14:paraId="53D707C7" w14:textId="77777777" w:rsidR="008853FF" w:rsidRPr="008853FF" w:rsidRDefault="008853FF" w:rsidP="008853FF">
      <w:pPr>
        <w:spacing w:after="0" w:line="276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853FF">
        <w:rPr>
          <w:rFonts w:ascii="Calibri" w:eastAsia="Calibri" w:hAnsi="Calibri" w:cs="Calibri"/>
          <w:b/>
          <w:bCs/>
          <w:sz w:val="20"/>
          <w:szCs w:val="20"/>
        </w:rPr>
        <w:t>1 transza – w terminie do 10.09.2021:</w:t>
      </w:r>
    </w:p>
    <w:p w14:paraId="7B5243B7" w14:textId="77777777" w:rsidR="008853FF" w:rsidRPr="008853FF" w:rsidRDefault="008853FF" w:rsidP="008853FF">
      <w:pPr>
        <w:spacing w:after="0" w:line="276" w:lineRule="auto"/>
        <w:jc w:val="both"/>
        <w:rPr>
          <w:rFonts w:ascii="Calibri" w:eastAsia="Arial" w:hAnsi="Calibri" w:cs="Calibri"/>
          <w:bCs/>
          <w:sz w:val="20"/>
          <w:szCs w:val="20"/>
          <w:lang w:val="en-US"/>
        </w:rPr>
      </w:pPr>
      <w:r w:rsidRPr="008853FF">
        <w:rPr>
          <w:rFonts w:ascii="Calibri" w:eastAsia="Calibri" w:hAnsi="Calibri" w:cs="Calibri"/>
          <w:sz w:val="20"/>
          <w:szCs w:val="20"/>
        </w:rPr>
        <w:t xml:space="preserve"> - </w:t>
      </w:r>
      <w:r w:rsidRPr="008853FF">
        <w:rPr>
          <w:rFonts w:ascii="Calibri" w:eastAsia="Arial" w:hAnsi="Calibri" w:cs="Calibri"/>
          <w:bCs/>
          <w:sz w:val="20"/>
          <w:szCs w:val="20"/>
          <w:lang w:val="en-US"/>
        </w:rPr>
        <w:t>2019-nCoV IgG (1 300 szt. – 13 opakowań)</w:t>
      </w:r>
      <w:r w:rsidRPr="008853FF">
        <w:rPr>
          <w:rFonts w:ascii="Calibri" w:eastAsia="Arial" w:hAnsi="Calibri" w:cs="Calibri"/>
          <w:bCs/>
          <w:sz w:val="20"/>
          <w:szCs w:val="20"/>
        </w:rPr>
        <w:t xml:space="preserve"> </w:t>
      </w:r>
      <w:bookmarkStart w:id="3" w:name="_Hlk77836509"/>
      <w:r w:rsidRPr="008853FF">
        <w:rPr>
          <w:rFonts w:ascii="Calibri" w:eastAsia="Arial" w:hAnsi="Calibri" w:cs="Calibri"/>
          <w:bCs/>
          <w:sz w:val="20"/>
          <w:szCs w:val="20"/>
        </w:rPr>
        <w:t>wraz z materiałami zużywalnymi niezbędnymi do wykonania badań w ilości 1 300</w:t>
      </w:r>
    </w:p>
    <w:bookmarkEnd w:id="3"/>
    <w:p w14:paraId="1DFCCF4D" w14:textId="77777777" w:rsidR="008853FF" w:rsidRPr="008853FF" w:rsidRDefault="008853FF" w:rsidP="008853FF">
      <w:pPr>
        <w:spacing w:after="0" w:line="276" w:lineRule="auto"/>
        <w:jc w:val="both"/>
        <w:rPr>
          <w:rFonts w:ascii="Calibri" w:eastAsia="Arial" w:hAnsi="Calibri" w:cs="Calibri"/>
          <w:bCs/>
          <w:sz w:val="20"/>
          <w:szCs w:val="20"/>
        </w:rPr>
      </w:pPr>
      <w:r w:rsidRPr="008853FF">
        <w:rPr>
          <w:rFonts w:ascii="Calibri" w:eastAsia="Arial" w:hAnsi="Calibri" w:cs="Calibri"/>
          <w:bCs/>
          <w:sz w:val="20"/>
          <w:szCs w:val="20"/>
          <w:lang w:val="en-US"/>
        </w:rPr>
        <w:t>- 2019-nCoV IgM (500 szt. – 5 opakowań)</w:t>
      </w:r>
      <w:r w:rsidRPr="008853FF">
        <w:rPr>
          <w:rFonts w:ascii="Calibri" w:eastAsia="Arial" w:hAnsi="Calibri" w:cs="Calibri"/>
          <w:bCs/>
          <w:sz w:val="20"/>
          <w:szCs w:val="20"/>
        </w:rPr>
        <w:t xml:space="preserve"> wraz z materiałami zużywalnymi niezbędnymi do wykonania badań w ilości 500</w:t>
      </w:r>
    </w:p>
    <w:p w14:paraId="3DFC293B" w14:textId="704D6268" w:rsidR="008853FF" w:rsidRPr="008853FF" w:rsidRDefault="008853FF" w:rsidP="008853FF">
      <w:pPr>
        <w:spacing w:after="0" w:line="276" w:lineRule="auto"/>
        <w:jc w:val="both"/>
        <w:rPr>
          <w:rFonts w:ascii="Calibri" w:eastAsia="Arial" w:hAnsi="Calibri" w:cs="Calibri"/>
          <w:bCs/>
          <w:sz w:val="20"/>
          <w:szCs w:val="20"/>
        </w:rPr>
      </w:pPr>
      <w:r w:rsidRPr="008853FF">
        <w:rPr>
          <w:rFonts w:ascii="Calibri" w:eastAsia="Arial" w:hAnsi="Calibri" w:cs="Calibri"/>
          <w:bCs/>
          <w:sz w:val="20"/>
          <w:szCs w:val="20"/>
          <w:lang w:val="en-US"/>
        </w:rPr>
        <w:t>- 2019-nCoV IgG S-RBD (1 300 szt. – 13 opakowań)</w:t>
      </w:r>
      <w:r w:rsidRPr="008853FF">
        <w:rPr>
          <w:rFonts w:ascii="Calibri" w:eastAsia="Arial" w:hAnsi="Calibri" w:cs="Calibri"/>
          <w:bCs/>
          <w:sz w:val="20"/>
          <w:szCs w:val="20"/>
        </w:rPr>
        <w:t xml:space="preserve"> wraz z materiałami zużywalnymi niezbędnymi do wykonania badań w ilości 1 300</w:t>
      </w:r>
    </w:p>
    <w:p w14:paraId="0DC6802C" w14:textId="77777777" w:rsidR="008853FF" w:rsidRPr="008853FF" w:rsidRDefault="008853FF" w:rsidP="008853FF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8853FF">
        <w:rPr>
          <w:rFonts w:ascii="Calibri" w:eastAsia="Arial" w:hAnsi="Calibri" w:cs="Calibri"/>
          <w:b/>
          <w:sz w:val="20"/>
          <w:szCs w:val="20"/>
          <w:lang w:val="en-US"/>
        </w:rPr>
        <w:t xml:space="preserve">2 transza - </w:t>
      </w:r>
      <w:r w:rsidRPr="008853FF">
        <w:rPr>
          <w:rFonts w:ascii="Calibri" w:eastAsia="Calibri" w:hAnsi="Calibri" w:cs="Calibri"/>
          <w:b/>
          <w:sz w:val="20"/>
          <w:szCs w:val="20"/>
        </w:rPr>
        <w:t>w terminie do 10.03.2022:</w:t>
      </w:r>
    </w:p>
    <w:p w14:paraId="132FD341" w14:textId="77777777" w:rsidR="008853FF" w:rsidRPr="008853FF" w:rsidRDefault="008853FF" w:rsidP="008853FF">
      <w:pPr>
        <w:spacing w:after="0" w:line="276" w:lineRule="auto"/>
        <w:jc w:val="both"/>
        <w:rPr>
          <w:rFonts w:ascii="Calibri" w:eastAsia="Arial" w:hAnsi="Calibri" w:cs="Calibri"/>
          <w:bCs/>
          <w:sz w:val="20"/>
          <w:szCs w:val="20"/>
          <w:lang w:val="en-US"/>
        </w:rPr>
      </w:pPr>
      <w:r w:rsidRPr="008853FF">
        <w:rPr>
          <w:rFonts w:ascii="Calibri" w:eastAsia="Calibri" w:hAnsi="Calibri" w:cs="Calibri"/>
          <w:sz w:val="20"/>
          <w:szCs w:val="20"/>
        </w:rPr>
        <w:t xml:space="preserve">- </w:t>
      </w:r>
      <w:r w:rsidRPr="008853FF">
        <w:rPr>
          <w:rFonts w:ascii="Calibri" w:eastAsia="Arial" w:hAnsi="Calibri" w:cs="Calibri"/>
          <w:bCs/>
          <w:sz w:val="20"/>
          <w:szCs w:val="20"/>
          <w:lang w:val="en-US"/>
        </w:rPr>
        <w:t>2019-nCoV IgG (300 szt. – 3 opakowania)</w:t>
      </w:r>
      <w:r w:rsidRPr="008853FF">
        <w:rPr>
          <w:rFonts w:ascii="Calibri" w:eastAsia="Arial" w:hAnsi="Calibri" w:cs="Calibri"/>
          <w:bCs/>
          <w:sz w:val="20"/>
          <w:szCs w:val="20"/>
        </w:rPr>
        <w:t xml:space="preserve"> wraz z materiałami zużywalnymi niezbędnymi do wykonania badań w ilości 300</w:t>
      </w:r>
    </w:p>
    <w:p w14:paraId="2CC83217" w14:textId="77777777" w:rsidR="008853FF" w:rsidRPr="008853FF" w:rsidRDefault="008853FF" w:rsidP="008853FF">
      <w:pPr>
        <w:spacing w:after="0" w:line="276" w:lineRule="auto"/>
        <w:jc w:val="both"/>
        <w:rPr>
          <w:rFonts w:ascii="Calibri" w:eastAsia="Arial" w:hAnsi="Calibri" w:cs="Calibri"/>
          <w:bCs/>
          <w:sz w:val="20"/>
          <w:szCs w:val="20"/>
          <w:lang w:val="en-US"/>
        </w:rPr>
      </w:pPr>
      <w:r w:rsidRPr="008853FF">
        <w:rPr>
          <w:rFonts w:ascii="Calibri" w:eastAsia="Arial" w:hAnsi="Calibri" w:cs="Calibri"/>
          <w:bCs/>
          <w:sz w:val="20"/>
          <w:szCs w:val="20"/>
          <w:lang w:val="en-US"/>
        </w:rPr>
        <w:t>- 2019-nCoV IgG S-RBD (300 szt. – 3 opakowania)</w:t>
      </w:r>
      <w:r w:rsidRPr="008853FF">
        <w:rPr>
          <w:rFonts w:ascii="Calibri" w:eastAsia="Arial" w:hAnsi="Calibri" w:cs="Calibri"/>
          <w:bCs/>
          <w:sz w:val="20"/>
          <w:szCs w:val="20"/>
        </w:rPr>
        <w:t xml:space="preserve"> wraz z materiałami zużywalnymi niezbędnymi do wykonania badań w ilości 300</w:t>
      </w:r>
    </w:p>
    <w:p w14:paraId="28FC69F0" w14:textId="77777777" w:rsidR="000143E9" w:rsidRPr="000143E9" w:rsidRDefault="000143E9" w:rsidP="000143E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678E863" w14:textId="77777777" w:rsidR="000143E9" w:rsidRPr="000143E9" w:rsidRDefault="000143E9" w:rsidP="000143E9">
      <w:pPr>
        <w:spacing w:after="0" w:line="276" w:lineRule="auto"/>
        <w:jc w:val="both"/>
        <w:rPr>
          <w:rFonts w:ascii="Calibri" w:eastAsia="Arial" w:hAnsi="Calibri" w:cs="Calibri"/>
          <w:bCs/>
          <w:sz w:val="20"/>
          <w:szCs w:val="20"/>
        </w:rPr>
      </w:pPr>
      <w:r w:rsidRPr="000143E9">
        <w:rPr>
          <w:rFonts w:ascii="Calibri" w:eastAsia="Arial" w:hAnsi="Calibri" w:cs="Calibri"/>
          <w:bCs/>
          <w:sz w:val="20"/>
          <w:szCs w:val="20"/>
        </w:rPr>
        <w:t>Cały kompletny system analityczny, materiały i odczynniki posiadają rejestrację IVD oraz wszystkie niezbędne prawem certyfikaty i rejestracje w Unii Europejskiej, zostały wprowadzone na rynek Polski zgodnie z posiadanymi pozwoleniami i zostały zarejestrowane w Polsce zgodnie z wymogami prawa.</w:t>
      </w:r>
    </w:p>
    <w:p w14:paraId="177813C1" w14:textId="77777777" w:rsidR="000143E9" w:rsidRPr="000143E9" w:rsidRDefault="000143E9" w:rsidP="000143E9">
      <w:pPr>
        <w:spacing w:after="0" w:line="276" w:lineRule="auto"/>
        <w:jc w:val="both"/>
        <w:rPr>
          <w:rFonts w:ascii="Calibri" w:eastAsia="Arial" w:hAnsi="Calibri" w:cs="Calibri"/>
          <w:bCs/>
          <w:sz w:val="20"/>
          <w:szCs w:val="20"/>
        </w:rPr>
      </w:pPr>
      <w:r w:rsidRPr="000143E9">
        <w:rPr>
          <w:rFonts w:ascii="Calibri" w:eastAsia="Arial" w:hAnsi="Calibri" w:cs="Calibri"/>
          <w:bCs/>
          <w:sz w:val="20"/>
          <w:szCs w:val="20"/>
        </w:rPr>
        <w:t>Oferowane produkty służą tylko do użytku profesjonalnego.</w:t>
      </w:r>
    </w:p>
    <w:p w14:paraId="749A9B44" w14:textId="77777777" w:rsidR="000143E9" w:rsidRPr="000143E9" w:rsidRDefault="000143E9" w:rsidP="000143E9">
      <w:pPr>
        <w:spacing w:after="0" w:line="276" w:lineRule="auto"/>
        <w:jc w:val="both"/>
        <w:rPr>
          <w:rFonts w:ascii="Calibri" w:eastAsia="Arial" w:hAnsi="Calibri" w:cs="Calibri"/>
          <w:bCs/>
          <w:sz w:val="20"/>
          <w:szCs w:val="20"/>
        </w:rPr>
      </w:pPr>
    </w:p>
    <w:p w14:paraId="6A437CD5" w14:textId="77777777" w:rsidR="000143E9" w:rsidRPr="000143E9" w:rsidRDefault="000143E9" w:rsidP="000143E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0143E9">
        <w:rPr>
          <w:rFonts w:ascii="Calibri" w:eastAsia="Calibri" w:hAnsi="Calibri" w:cs="Calibri"/>
          <w:sz w:val="20"/>
          <w:szCs w:val="20"/>
        </w:rPr>
        <w:t xml:space="preserve">Wykonawca </w:t>
      </w:r>
      <w:r w:rsidRPr="000143E9">
        <w:rPr>
          <w:rFonts w:ascii="Calibri" w:eastAsia="Arial" w:hAnsi="Calibri" w:cs="Calibri"/>
          <w:bCs/>
          <w:sz w:val="20"/>
          <w:szCs w:val="20"/>
        </w:rPr>
        <w:t>zobowiązuje się również dostarczyć do użytkowania/ testowania bezpłatnie automatyczny, nastołowy analizator do immunodiagnostyki stosujący metodę chemiluminescencji Flash CLIA - menu analizatora w języku polskim w opcji; instrukcja do analizatora w języku polskim.</w:t>
      </w:r>
      <w:r w:rsidRPr="000143E9">
        <w:rPr>
          <w:rFonts w:ascii="Calibri" w:eastAsia="Calibri" w:hAnsi="Calibri" w:cs="Calibri"/>
          <w:sz w:val="20"/>
          <w:szCs w:val="20"/>
        </w:rPr>
        <w:t xml:space="preserve"> Wykonawca w ramach umowy zapewnia doradztwo aplikacyjne dotyczące zaoferowanych testów zapewni szkolenia dotyczące obsługi bieżącej i konserwacji urządzenia.</w:t>
      </w:r>
    </w:p>
    <w:p w14:paraId="3A18DE68" w14:textId="77777777" w:rsidR="000143E9" w:rsidRPr="000143E9" w:rsidRDefault="000143E9" w:rsidP="000143E9">
      <w:pPr>
        <w:spacing w:after="0" w:line="276" w:lineRule="auto"/>
        <w:jc w:val="both"/>
        <w:rPr>
          <w:rFonts w:ascii="Calibri" w:eastAsia="Arial" w:hAnsi="Calibri" w:cs="Calibri"/>
          <w:bCs/>
          <w:sz w:val="20"/>
          <w:szCs w:val="20"/>
        </w:rPr>
      </w:pPr>
      <w:r w:rsidRPr="000143E9">
        <w:rPr>
          <w:rFonts w:ascii="Calibri" w:eastAsia="Arial" w:hAnsi="Calibri" w:cs="Calibri"/>
          <w:bCs/>
          <w:sz w:val="20"/>
          <w:szCs w:val="20"/>
        </w:rPr>
        <w:t>Aktualny przegląd techniczny aparatu Wykonawcy będzie przeprowadzony przez autoryzowany serwis i potwierdzony świadectwem/zaświadczeniem o stanie technicznym i bezpieczeństwie i dopuszczenia aparatu do używania.</w:t>
      </w:r>
    </w:p>
    <w:p w14:paraId="67190C41" w14:textId="77777777" w:rsidR="000143E9" w:rsidRPr="000143E9" w:rsidRDefault="000143E9" w:rsidP="000143E9">
      <w:pPr>
        <w:spacing w:after="0" w:line="276" w:lineRule="auto"/>
        <w:jc w:val="both"/>
        <w:rPr>
          <w:rFonts w:ascii="Calibri" w:eastAsia="Arial" w:hAnsi="Calibri" w:cs="Calibri"/>
          <w:bCs/>
          <w:sz w:val="20"/>
          <w:szCs w:val="20"/>
        </w:rPr>
      </w:pPr>
      <w:r w:rsidRPr="000143E9">
        <w:rPr>
          <w:rFonts w:ascii="Calibri" w:eastAsia="Arial" w:hAnsi="Calibri" w:cs="Calibri"/>
          <w:bCs/>
          <w:sz w:val="20"/>
          <w:szCs w:val="20"/>
        </w:rPr>
        <w:t>Ponadto wymagany jest bezpłatny serwis na czas obowiązywania umowy; naprawa, transport i wymiana uszkodzonych podzespołów urządzeń w czasie trwania umowy na koszt i ryzyko Wykonawcy.</w:t>
      </w:r>
    </w:p>
    <w:p w14:paraId="46F7F699" w14:textId="77777777" w:rsidR="000143E9" w:rsidRPr="000143E9" w:rsidRDefault="000143E9" w:rsidP="000143E9">
      <w:pPr>
        <w:spacing w:after="0" w:line="276" w:lineRule="auto"/>
        <w:jc w:val="both"/>
        <w:rPr>
          <w:rFonts w:ascii="Calibri" w:eastAsia="Arial" w:hAnsi="Calibri" w:cs="Calibri"/>
          <w:bCs/>
          <w:sz w:val="20"/>
          <w:szCs w:val="20"/>
        </w:rPr>
      </w:pPr>
      <w:r w:rsidRPr="000143E9">
        <w:rPr>
          <w:rFonts w:ascii="Calibri" w:eastAsia="Arial" w:hAnsi="Calibri" w:cs="Calibri"/>
          <w:bCs/>
          <w:sz w:val="20"/>
          <w:szCs w:val="20"/>
        </w:rPr>
        <w:t xml:space="preserve">Wymagane jest także urządzenie UPS podtrzymujące zasilanie systemu przez minimum 10 minut, możliwość programowania paneli badań, możliwość wykonywani automatycznych rozcieńczeń i testów refleks, możliwość dokładania kaset odczynnikowych podczas wykonywania badań, identyfikowanie próbek za pomocą kodów kreskowych lub możliwość ręcznego ich wprowadzania, detekcja skrzepu, kalibracja 2- punktowa dopasowująca krzywą roboczą do krzywej referencyjnej producenta, kalibratory gotowe do użycia zamknięte w kasetach </w:t>
      </w:r>
    </w:p>
    <w:p w14:paraId="31BC3562" w14:textId="77777777" w:rsidR="000143E9" w:rsidRPr="000143E9" w:rsidRDefault="000143E9" w:rsidP="000143E9">
      <w:pPr>
        <w:spacing w:after="0" w:line="276" w:lineRule="auto"/>
        <w:jc w:val="both"/>
        <w:rPr>
          <w:rFonts w:ascii="Calibri" w:eastAsia="Arial" w:hAnsi="Calibri" w:cs="Calibri"/>
          <w:bCs/>
          <w:sz w:val="20"/>
          <w:szCs w:val="20"/>
        </w:rPr>
      </w:pPr>
      <w:r w:rsidRPr="000143E9">
        <w:rPr>
          <w:rFonts w:ascii="Calibri" w:eastAsia="Arial" w:hAnsi="Calibri" w:cs="Calibri"/>
          <w:bCs/>
          <w:sz w:val="20"/>
          <w:szCs w:val="20"/>
        </w:rPr>
        <w:t xml:space="preserve">odczynnikowych, min 9 pozycji odczynnikowych, z możliwością doładowania i ciągłej wymiany kaset bez przerywania  badań, pozycje odczynnikowe chłodzone, kontrole na 2 lub 3 poziomach  istotnych klinicznie. </w:t>
      </w:r>
    </w:p>
    <w:p w14:paraId="1C58B65D" w14:textId="77777777" w:rsidR="000143E9" w:rsidRPr="000143E9" w:rsidRDefault="000143E9" w:rsidP="000143E9">
      <w:pPr>
        <w:spacing w:after="0" w:line="276" w:lineRule="auto"/>
        <w:jc w:val="both"/>
        <w:rPr>
          <w:rFonts w:ascii="Calibri" w:eastAsia="Arial" w:hAnsi="Calibri" w:cs="Calibri"/>
          <w:bCs/>
          <w:sz w:val="20"/>
          <w:szCs w:val="20"/>
        </w:rPr>
      </w:pPr>
      <w:r w:rsidRPr="000143E9">
        <w:rPr>
          <w:rFonts w:ascii="Calibri" w:eastAsia="Arial" w:hAnsi="Calibri" w:cs="Calibri"/>
          <w:bCs/>
          <w:sz w:val="20"/>
          <w:szCs w:val="20"/>
        </w:rPr>
        <w:t>Aparat pracujący bez konieczności użycia jednorazowych końcówek dozujących.</w:t>
      </w:r>
    </w:p>
    <w:p w14:paraId="1258C563" w14:textId="77777777" w:rsidR="000143E9" w:rsidRPr="000143E9" w:rsidRDefault="000143E9" w:rsidP="000143E9">
      <w:pPr>
        <w:spacing w:after="0" w:line="276" w:lineRule="auto"/>
        <w:jc w:val="both"/>
        <w:rPr>
          <w:rFonts w:ascii="Calibri" w:eastAsia="Arial" w:hAnsi="Calibri" w:cs="Calibri"/>
          <w:bCs/>
          <w:sz w:val="20"/>
          <w:szCs w:val="20"/>
        </w:rPr>
      </w:pPr>
    </w:p>
    <w:p w14:paraId="729911E5" w14:textId="77777777" w:rsidR="000143E9" w:rsidRPr="000143E9" w:rsidRDefault="000143E9" w:rsidP="000143E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0143E9">
        <w:rPr>
          <w:rFonts w:ascii="Calibri" w:eastAsia="Arial" w:hAnsi="Calibri" w:cs="Calibri"/>
          <w:bCs/>
          <w:sz w:val="20"/>
          <w:szCs w:val="20"/>
        </w:rPr>
        <w:t xml:space="preserve">Poza tym wykonawca </w:t>
      </w:r>
      <w:r w:rsidRPr="000143E9">
        <w:rPr>
          <w:rFonts w:ascii="Calibri" w:eastAsia="Calibri" w:hAnsi="Calibri" w:cs="Calibri"/>
          <w:sz w:val="20"/>
          <w:szCs w:val="20"/>
        </w:rPr>
        <w:t>zobowiązuje się do dostarczenia wraz z umową bezpłatnego użytkowania/testowania w wersji drukowanej w języku polskim ulotek metodycznych (dla odczynników, materiałów kontrolnych, kalibratorów) oraz zakresy referencyjne.</w:t>
      </w:r>
    </w:p>
    <w:p w14:paraId="75508176" w14:textId="77777777" w:rsidR="000143E9" w:rsidRPr="000143E9" w:rsidRDefault="000143E9" w:rsidP="000143E9">
      <w:pPr>
        <w:spacing w:after="0" w:line="276" w:lineRule="auto"/>
        <w:jc w:val="both"/>
        <w:rPr>
          <w:rFonts w:ascii="Calibri" w:eastAsia="Calibri" w:hAnsi="Calibri" w:cs="Calibri"/>
          <w:bCs/>
          <w:color w:val="FF0000"/>
          <w:sz w:val="20"/>
          <w:szCs w:val="20"/>
        </w:rPr>
      </w:pPr>
    </w:p>
    <w:p w14:paraId="2C839510" w14:textId="77777777" w:rsidR="000143E9" w:rsidRPr="000143E9" w:rsidRDefault="000143E9" w:rsidP="000143E9">
      <w:pPr>
        <w:spacing w:after="0" w:line="276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0143E9">
        <w:rPr>
          <w:rFonts w:ascii="Calibri" w:eastAsia="Calibri" w:hAnsi="Calibri" w:cs="Calibri"/>
          <w:bCs/>
          <w:sz w:val="20"/>
          <w:szCs w:val="20"/>
        </w:rPr>
        <w:t>Wykonawca na własny koszt zapewni odpowiednie opakowanie transportowe w wymaganej przez dostarczane wyroby medyczne temperaturze. Transport wyrobów medycznych musi spełniać obowiązujące w tym zakresie regulacje prawne krajowe i europejskie [</w:t>
      </w:r>
      <w:r w:rsidRPr="000143E9">
        <w:rPr>
          <w:rFonts w:ascii="Calibri" w:eastAsia="Calibri" w:hAnsi="Calibri" w:cs="Calibri"/>
          <w:bCs/>
          <w:i/>
          <w:iCs/>
          <w:sz w:val="20"/>
          <w:szCs w:val="20"/>
        </w:rPr>
        <w:t>Prawo farmaceutyczne (</w:t>
      </w:r>
      <w:hyperlink r:id="rId7" w:tooltip="http://prawo.sejm.gov.pl/isap.nsf/DocDetails.xsp?id=WDU20080450271" w:history="1">
        <w:r w:rsidRPr="000143E9">
          <w:rPr>
            <w:rFonts w:ascii="Calibri" w:eastAsia="Calibri" w:hAnsi="Calibri" w:cs="Calibri"/>
            <w:bCs/>
            <w:i/>
            <w:iCs/>
            <w:sz w:val="20"/>
            <w:szCs w:val="20"/>
            <w:u w:val="single"/>
          </w:rPr>
          <w:t>Dz. U. 2008, Nr 45, poz. 271 ze zmianami</w:t>
        </w:r>
      </w:hyperlink>
      <w:r w:rsidRPr="000143E9">
        <w:rPr>
          <w:rFonts w:ascii="Calibri" w:eastAsia="Calibri" w:hAnsi="Calibri" w:cs="Calibri"/>
          <w:bCs/>
          <w:i/>
          <w:iCs/>
          <w:sz w:val="20"/>
          <w:szCs w:val="20"/>
        </w:rPr>
        <w:t>);  </w:t>
      </w:r>
      <w:hyperlink r:id="rId8" w:tgtFrame="_blank" w:tooltip="https://bbats.pl/pl/dobra-praktyka-dystrybucyjna-gdpdpd-wytyczne-dotyczace-logistyki-produktow-farmaceutycznych/" w:history="1">
        <w:r w:rsidRPr="000143E9">
          <w:rPr>
            <w:rFonts w:ascii="Calibri" w:eastAsia="Calibri" w:hAnsi="Calibri" w:cs="Calibri"/>
            <w:bCs/>
            <w:i/>
            <w:iCs/>
            <w:sz w:val="20"/>
            <w:szCs w:val="20"/>
            <w:u w:val="single"/>
          </w:rPr>
          <w:t>Dobrej Praktyki Dystrybucyjnej (GDP)</w:t>
        </w:r>
      </w:hyperlink>
      <w:r w:rsidRPr="000143E9">
        <w:rPr>
          <w:rFonts w:ascii="Calibri" w:eastAsia="Calibri" w:hAnsi="Calibri" w:cs="Calibri"/>
          <w:bCs/>
          <w:i/>
          <w:iCs/>
          <w:sz w:val="20"/>
          <w:szCs w:val="20"/>
        </w:rPr>
        <w:t> (Dz. U. 2002, Nr 144, poz. 1216); ISO 9001, 14001 and the European certificate of Good Distribution Practice (EU GDP);  ISO 9001, 14001 oraz europejski certyfikat Dobrej Praktyki Dystrybucji (EU GDP</w:t>
      </w:r>
      <w:r w:rsidRPr="000143E9">
        <w:rPr>
          <w:rFonts w:ascii="Calibri" w:eastAsia="Calibri" w:hAnsi="Calibri" w:cs="Calibri"/>
          <w:bCs/>
          <w:sz w:val="20"/>
          <w:szCs w:val="20"/>
        </w:rPr>
        <w:t>)].</w:t>
      </w:r>
    </w:p>
    <w:p w14:paraId="4EFA50C4" w14:textId="77777777" w:rsidR="000143E9" w:rsidRPr="000143E9" w:rsidRDefault="000143E9" w:rsidP="000143E9">
      <w:pPr>
        <w:spacing w:after="0" w:line="276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0143E9">
        <w:rPr>
          <w:rFonts w:ascii="Calibri" w:eastAsia="Calibri" w:hAnsi="Calibri" w:cs="Calibri"/>
          <w:bCs/>
          <w:sz w:val="20"/>
          <w:szCs w:val="20"/>
        </w:rPr>
        <w:t>Okres ważności wyrobów medycznych w momencie wysyłki powinien wynosić co najmniej 6 m-cy.</w:t>
      </w:r>
    </w:p>
    <w:bookmarkEnd w:id="1"/>
    <w:p w14:paraId="73F953C1" w14:textId="77777777" w:rsidR="000143E9" w:rsidRPr="000143E9" w:rsidRDefault="000143E9" w:rsidP="000143E9">
      <w:pPr>
        <w:spacing w:after="0" w:line="276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14:paraId="7D22A948" w14:textId="1D89D6FC" w:rsidR="000143E9" w:rsidRDefault="000143E9" w:rsidP="000143E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0143E9">
        <w:rPr>
          <w:rFonts w:ascii="Calibri" w:eastAsia="Calibri" w:hAnsi="Calibri" w:cs="Calibri"/>
          <w:sz w:val="20"/>
          <w:szCs w:val="20"/>
        </w:rPr>
        <w:t>W związku z koniecznością zachowania ciągłości badań Zamawiający przewiduje możliwość złożenia zamówień uzupełniających w wysokości nieprzekraczającej 50% pierwotnej wartości zamówienia określonej w umowie zawartej z Wykonawcą.</w:t>
      </w:r>
    </w:p>
    <w:p w14:paraId="4C0947D4" w14:textId="1B157865" w:rsidR="008853FF" w:rsidRDefault="008853FF" w:rsidP="000143E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1B86F25" w14:textId="3B8C979D" w:rsidR="008853FF" w:rsidRDefault="008853FF" w:rsidP="000143E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BA12C37" w14:textId="112A0D14" w:rsidR="008853FF" w:rsidRDefault="008853FF" w:rsidP="000143E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5447C9A" w14:textId="7F6CEC98" w:rsidR="008853FF" w:rsidRDefault="008853FF" w:rsidP="000143E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0BD7C75" w14:textId="505C4415" w:rsidR="008853FF" w:rsidRDefault="008853FF" w:rsidP="000143E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EACC094" w14:textId="77777777" w:rsidR="008853FF" w:rsidRPr="000143E9" w:rsidRDefault="008853FF" w:rsidP="000143E9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913A1AB" w14:textId="77777777" w:rsidR="00F96C43" w:rsidRPr="003444B6" w:rsidRDefault="00F96C43" w:rsidP="00407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61249C87" w14:textId="5807694D" w:rsidR="00443306" w:rsidRDefault="00443306" w:rsidP="005A08DE">
      <w:pPr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lastRenderedPageBreak/>
        <w:t xml:space="preserve">Oferuję: </w:t>
      </w:r>
    </w:p>
    <w:p w14:paraId="2F5FA164" w14:textId="77777777" w:rsidR="003444B6" w:rsidRPr="003444B6" w:rsidRDefault="003444B6" w:rsidP="003444B6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6522"/>
        <w:gridCol w:w="1979"/>
      </w:tblGrid>
      <w:tr w:rsidR="0080572C" w:rsidRPr="003444B6" w14:paraId="2F635000" w14:textId="77777777" w:rsidTr="003444B6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5495C826" w14:textId="77777777" w:rsidR="0080572C" w:rsidRPr="003444B6" w:rsidRDefault="0080572C" w:rsidP="005A08DE">
            <w:pPr>
              <w:rPr>
                <w:rFonts w:ascii="Arial" w:hAnsi="Arial" w:cs="Arial"/>
                <w:sz w:val="18"/>
                <w:szCs w:val="18"/>
              </w:rPr>
            </w:pPr>
            <w:r w:rsidRPr="003444B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6522" w:type="dxa"/>
            <w:shd w:val="clear" w:color="auto" w:fill="D9D9D9" w:themeFill="background1" w:themeFillShade="D9"/>
            <w:vAlign w:val="center"/>
          </w:tcPr>
          <w:p w14:paraId="112C433B" w14:textId="77777777" w:rsidR="0080572C" w:rsidRPr="003444B6" w:rsidRDefault="00DD455F" w:rsidP="005A08DE">
            <w:pPr>
              <w:rPr>
                <w:rFonts w:ascii="Arial" w:hAnsi="Arial" w:cs="Arial"/>
                <w:sz w:val="18"/>
                <w:szCs w:val="18"/>
              </w:rPr>
            </w:pPr>
            <w:r w:rsidRPr="003444B6">
              <w:rPr>
                <w:rFonts w:ascii="Arial" w:hAnsi="Arial" w:cs="Arial"/>
                <w:sz w:val="18"/>
                <w:szCs w:val="18"/>
              </w:rPr>
              <w:t>Przedmiot oferty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A1BF7B6" w14:textId="77777777" w:rsidR="0080572C" w:rsidRPr="003444B6" w:rsidRDefault="0080572C" w:rsidP="005A08DE">
            <w:pPr>
              <w:rPr>
                <w:rFonts w:ascii="Arial" w:hAnsi="Arial" w:cs="Arial"/>
                <w:sz w:val="18"/>
                <w:szCs w:val="18"/>
              </w:rPr>
            </w:pPr>
            <w:r w:rsidRPr="003444B6">
              <w:rPr>
                <w:rFonts w:ascii="Arial" w:hAnsi="Arial" w:cs="Arial"/>
                <w:sz w:val="18"/>
                <w:szCs w:val="18"/>
              </w:rPr>
              <w:t>Wartość brutto zadania</w:t>
            </w:r>
          </w:p>
          <w:p w14:paraId="4DFAF3AF" w14:textId="77777777" w:rsidR="0080572C" w:rsidRPr="003444B6" w:rsidRDefault="0080572C" w:rsidP="005A08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72C" w:rsidRPr="003444B6" w14:paraId="575E4812" w14:textId="77777777" w:rsidTr="003444B6">
        <w:tc>
          <w:tcPr>
            <w:tcW w:w="561" w:type="dxa"/>
          </w:tcPr>
          <w:p w14:paraId="1000D829" w14:textId="77777777" w:rsidR="0080572C" w:rsidRPr="003444B6" w:rsidRDefault="0080572C">
            <w:pPr>
              <w:rPr>
                <w:rFonts w:ascii="Arial" w:hAnsi="Arial" w:cs="Arial"/>
                <w:sz w:val="18"/>
                <w:szCs w:val="18"/>
              </w:rPr>
            </w:pPr>
            <w:r w:rsidRPr="003444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522" w:type="dxa"/>
          </w:tcPr>
          <w:p w14:paraId="7F3FFC38" w14:textId="519B2138" w:rsidR="000143E9" w:rsidRPr="000143E9" w:rsidRDefault="00504479" w:rsidP="000143E9">
            <w:pPr>
              <w:spacing w:line="276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Dostawy</w:t>
            </w:r>
            <w:r w:rsidR="000143E9" w:rsidRPr="000143E9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 xml:space="preserve"> w </w:t>
            </w:r>
            <w:r w:rsidR="000143E9" w:rsidRPr="000143E9">
              <w:rPr>
                <w:rFonts w:eastAsia="Calibri" w:cstheme="minorHAnsi"/>
                <w:bCs/>
                <w:sz w:val="20"/>
                <w:szCs w:val="20"/>
              </w:rPr>
              <w:t xml:space="preserve">ramach realizacji projektu pt: </w:t>
            </w:r>
            <w:r w:rsidR="000143E9" w:rsidRPr="000143E9">
              <w:rPr>
                <w:rFonts w:eastAsia="Arial" w:cstheme="minorHAnsi"/>
                <w:bCs/>
                <w:sz w:val="20"/>
                <w:szCs w:val="20"/>
              </w:rPr>
              <w:t>„Nieinterwencyjne badanie oceniające skuteczność i bezpieczeństwo szczepienia przeciw SARS-CoV-2 wśród pracowników ochrony zdrowia” w tym</w:t>
            </w:r>
            <w:r w:rsidR="000143E9" w:rsidRPr="000143E9">
              <w:rPr>
                <w:rFonts w:cstheme="minorHAnsi"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54BBDC04" w14:textId="77777777" w:rsidR="000143E9" w:rsidRPr="000143E9" w:rsidRDefault="000143E9" w:rsidP="000143E9">
            <w:pPr>
              <w:spacing w:line="276" w:lineRule="auto"/>
              <w:jc w:val="both"/>
              <w:rPr>
                <w:rFonts w:eastAsia="Arial" w:cstheme="minorHAnsi"/>
                <w:bCs/>
                <w:sz w:val="20"/>
                <w:szCs w:val="20"/>
              </w:rPr>
            </w:pPr>
            <w:r w:rsidRPr="000143E9">
              <w:rPr>
                <w:rFonts w:eastAsia="Arial" w:cstheme="minorHAnsi"/>
                <w:bCs/>
                <w:sz w:val="20"/>
                <w:szCs w:val="20"/>
              </w:rPr>
              <w:t>-zakup zestawów odczynnikowych  do wykonania testów:</w:t>
            </w:r>
          </w:p>
          <w:p w14:paraId="45F4600B" w14:textId="77777777" w:rsidR="000143E9" w:rsidRPr="000143E9" w:rsidRDefault="000143E9" w:rsidP="000143E9">
            <w:pPr>
              <w:spacing w:line="276" w:lineRule="auto"/>
              <w:jc w:val="both"/>
              <w:rPr>
                <w:rFonts w:eastAsia="Arial" w:cstheme="minorHAnsi"/>
                <w:bCs/>
                <w:sz w:val="20"/>
                <w:szCs w:val="20"/>
                <w:lang w:val="en-US"/>
              </w:rPr>
            </w:pPr>
            <w:r w:rsidRPr="000143E9">
              <w:rPr>
                <w:rFonts w:eastAsia="Arial" w:cstheme="minorHAnsi"/>
                <w:bCs/>
                <w:sz w:val="20"/>
                <w:szCs w:val="20"/>
                <w:lang w:val="en-US"/>
              </w:rPr>
              <w:t>1) 2019-nCoV IgG (1500 szt. – 15 opakowań)</w:t>
            </w:r>
          </w:p>
          <w:p w14:paraId="4B1550A0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Arial" w:hAnsi="Calibri" w:cs="Calibri"/>
                <w:bCs/>
                <w:sz w:val="20"/>
                <w:szCs w:val="20"/>
                <w:lang w:val="en-US"/>
              </w:rPr>
            </w:pPr>
            <w:r w:rsidRPr="000143E9">
              <w:rPr>
                <w:rFonts w:ascii="Calibri" w:eastAsia="Arial" w:hAnsi="Calibri" w:cs="Calibri"/>
                <w:bCs/>
                <w:sz w:val="20"/>
                <w:szCs w:val="20"/>
                <w:lang w:val="en-US"/>
              </w:rPr>
              <w:t>2) 2019-nCoV IgM (500 szt. – 5 opakowań)</w:t>
            </w:r>
          </w:p>
          <w:p w14:paraId="0BC2E0AC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Arial" w:hAnsi="Calibri" w:cs="Calibri"/>
                <w:bCs/>
                <w:sz w:val="20"/>
                <w:szCs w:val="20"/>
                <w:lang w:val="en-US"/>
              </w:rPr>
            </w:pPr>
            <w:r w:rsidRPr="000143E9">
              <w:rPr>
                <w:rFonts w:ascii="Calibri" w:eastAsia="Arial" w:hAnsi="Calibri" w:cs="Calibri"/>
                <w:bCs/>
                <w:sz w:val="20"/>
                <w:szCs w:val="20"/>
                <w:lang w:val="en-US"/>
              </w:rPr>
              <w:t>3) 2019-nCoV IgG S-RBD (1500 szt. – 15 opakowań)</w:t>
            </w:r>
          </w:p>
          <w:p w14:paraId="4E31D218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0143E9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oraz materiałów zużywalnych niezbędnych do wykonania badań w ilości 3 500. </w:t>
            </w:r>
          </w:p>
          <w:p w14:paraId="6855B19E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0143E9">
              <w:rPr>
                <w:rFonts w:ascii="Calibri" w:eastAsia="Arial" w:hAnsi="Calibri" w:cs="Calibri"/>
                <w:bCs/>
                <w:sz w:val="20"/>
                <w:szCs w:val="20"/>
              </w:rPr>
              <w:t>W wymienionej ilości ww wyrobów medycznych sa zawarte oznaczenia do kontroli i kalibracji.</w:t>
            </w:r>
          </w:p>
          <w:p w14:paraId="3A8BDE81" w14:textId="77777777" w:rsidR="000143E9" w:rsidRPr="000143E9" w:rsidRDefault="000143E9" w:rsidP="000143E9">
            <w:pPr>
              <w:spacing w:line="276" w:lineRule="auto"/>
              <w:ind w:left="-18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143E9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Zakupione zestawy muszą charakteryzować </w:t>
            </w:r>
            <w:r w:rsidRPr="000143E9">
              <w:rPr>
                <w:rFonts w:ascii="Calibri" w:eastAsia="Calibri" w:hAnsi="Calibri" w:cs="Calibri"/>
                <w:sz w:val="20"/>
                <w:szCs w:val="20"/>
              </w:rPr>
              <w:t>się następującymi parametrami:</w:t>
            </w:r>
          </w:p>
          <w:p w14:paraId="22E3C81E" w14:textId="77777777" w:rsidR="000143E9" w:rsidRPr="000143E9" w:rsidRDefault="000143E9" w:rsidP="000143E9">
            <w:pPr>
              <w:spacing w:line="276" w:lineRule="auto"/>
              <w:ind w:left="-18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143E9">
              <w:rPr>
                <w:rFonts w:ascii="Calibri" w:eastAsia="Calibri" w:hAnsi="Calibri" w:cs="Calibri"/>
                <w:sz w:val="20"/>
                <w:szCs w:val="20"/>
              </w:rPr>
              <w:t xml:space="preserve"> - do przeciwciał anty-SARS-CoV-2 w klasie IgM : czułość kliniczna nie mniej niż 89,89% , swoistość kliniczna nie mniej niż 96,50%</w:t>
            </w:r>
          </w:p>
          <w:p w14:paraId="1780E4CB" w14:textId="77777777" w:rsidR="000143E9" w:rsidRPr="000143E9" w:rsidRDefault="000143E9" w:rsidP="000143E9">
            <w:pPr>
              <w:spacing w:line="276" w:lineRule="auto"/>
              <w:ind w:left="-18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143E9">
              <w:rPr>
                <w:rFonts w:ascii="Calibri" w:eastAsia="Calibri" w:hAnsi="Calibri" w:cs="Calibri"/>
                <w:sz w:val="20"/>
                <w:szCs w:val="20"/>
              </w:rPr>
              <w:t>-do przeciwciał anty-SARS-CoV-2 w klasie IgG : czułość kliniczna nie mniej niż 95,60% , swoistość kliniczna nie mniej niż 96,00%</w:t>
            </w:r>
          </w:p>
          <w:p w14:paraId="46D5F492" w14:textId="77777777" w:rsidR="000143E9" w:rsidRPr="000143E9" w:rsidRDefault="000143E9" w:rsidP="000143E9">
            <w:pPr>
              <w:spacing w:line="276" w:lineRule="auto"/>
              <w:ind w:left="-18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143E9">
              <w:rPr>
                <w:rFonts w:ascii="Calibri" w:eastAsia="Calibri" w:hAnsi="Calibri" w:cs="Calibri"/>
                <w:sz w:val="20"/>
                <w:szCs w:val="20"/>
              </w:rPr>
              <w:t>przy równoczesnym wykonywaniu w próbce testów w klasie IgG i IgM.</w:t>
            </w:r>
          </w:p>
          <w:p w14:paraId="1914610E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143E9">
              <w:rPr>
                <w:rFonts w:ascii="Calibri" w:eastAsia="Calibri" w:hAnsi="Calibri" w:cs="Calibri"/>
                <w:sz w:val="20"/>
                <w:szCs w:val="20"/>
              </w:rPr>
              <w:t>Testy dla przeciwciał anty-SARS-CoV-2 RBD w klasie IgG : czułość kliniczna nie mniej niż 99,9% w czasie powyżej 2 tygodni od wystąpienia objawów  , swoistość kliniczna nie mniej niż 99,60%.</w:t>
            </w:r>
          </w:p>
          <w:p w14:paraId="3DDC0BA9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0"/>
                <w:szCs w:val="20"/>
                <w:lang w:eastAsia="pl-PL"/>
              </w:rPr>
            </w:pPr>
            <w:r w:rsidRPr="000143E9">
              <w:rPr>
                <w:rFonts w:ascii="Calibri" w:hAnsi="Calibri" w:cs="Calibri"/>
                <w:bCs/>
                <w:iCs/>
                <w:sz w:val="20"/>
                <w:szCs w:val="20"/>
                <w:lang w:eastAsia="pl-PL"/>
              </w:rPr>
              <w:t>Wymagany termin ważności odczynników oraz akcesoriów zużywalnych - co najmniej 6 miesięcy od daty dostawy.</w:t>
            </w:r>
          </w:p>
          <w:p w14:paraId="3DB8275D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143E9">
              <w:rPr>
                <w:rFonts w:ascii="Calibri" w:eastAsia="Calibri" w:hAnsi="Calibri" w:cs="Calibri"/>
                <w:sz w:val="20"/>
                <w:szCs w:val="20"/>
              </w:rPr>
              <w:t>Zestawy do wszystkich testów muszą zawierać kalibratory w klinie odczynnikowym oraz materiał do kontroli w tym samym zestawie.</w:t>
            </w:r>
          </w:p>
          <w:p w14:paraId="5CCAF3E0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143E9">
              <w:rPr>
                <w:rFonts w:ascii="Calibri" w:eastAsia="Arial" w:hAnsi="Calibri" w:cs="Calibri"/>
                <w:bCs/>
                <w:sz w:val="20"/>
                <w:szCs w:val="20"/>
              </w:rPr>
              <w:t>Zestawy odczynnikowe do wykonania testów</w:t>
            </w:r>
            <w:r w:rsidRPr="000143E9">
              <w:rPr>
                <w:rFonts w:ascii="Calibri" w:eastAsia="Calibri" w:hAnsi="Calibri" w:cs="Calibri"/>
                <w:sz w:val="20"/>
                <w:szCs w:val="20"/>
              </w:rPr>
              <w:t xml:space="preserve"> w 35 opakowaniach po 100 oznaczeń wraz z materiałami zużywalnymi w odpowiedniej ilości do wykonania badań zostaną dostarczone przez Wykonawcę w dwóch transzach:</w:t>
            </w:r>
          </w:p>
          <w:p w14:paraId="4464DDA2" w14:textId="77777777" w:rsidR="008853FF" w:rsidRPr="008853FF" w:rsidRDefault="008853FF" w:rsidP="008853FF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853F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 transza – w terminie do 10.09.2021:</w:t>
            </w:r>
          </w:p>
          <w:p w14:paraId="6C977108" w14:textId="77777777" w:rsidR="008853FF" w:rsidRPr="008853FF" w:rsidRDefault="008853FF" w:rsidP="008853FF">
            <w:pPr>
              <w:spacing w:line="276" w:lineRule="auto"/>
              <w:jc w:val="both"/>
              <w:rPr>
                <w:rFonts w:ascii="Calibri" w:eastAsia="Arial" w:hAnsi="Calibri" w:cs="Calibri"/>
                <w:bCs/>
                <w:sz w:val="20"/>
                <w:szCs w:val="20"/>
                <w:lang w:val="en-US"/>
              </w:rPr>
            </w:pPr>
            <w:r w:rsidRPr="008853FF"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r w:rsidRPr="008853FF">
              <w:rPr>
                <w:rFonts w:ascii="Calibri" w:eastAsia="Arial" w:hAnsi="Calibri" w:cs="Calibri"/>
                <w:bCs/>
                <w:sz w:val="20"/>
                <w:szCs w:val="20"/>
                <w:lang w:val="en-US"/>
              </w:rPr>
              <w:t>2019-nCoV IgG (1 300 szt. – 13 opakowań)</w:t>
            </w:r>
            <w:r w:rsidRPr="008853F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wraz z materiałami zużywalnymi niezbędnymi do wykonania badań w ilości 1 300</w:t>
            </w:r>
          </w:p>
          <w:p w14:paraId="08D8304D" w14:textId="77777777" w:rsidR="008853FF" w:rsidRPr="008853FF" w:rsidRDefault="008853FF" w:rsidP="008853FF">
            <w:pPr>
              <w:spacing w:line="276" w:lineRule="auto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8853FF">
              <w:rPr>
                <w:rFonts w:ascii="Calibri" w:eastAsia="Arial" w:hAnsi="Calibri" w:cs="Calibri"/>
                <w:bCs/>
                <w:sz w:val="20"/>
                <w:szCs w:val="20"/>
                <w:lang w:val="en-US"/>
              </w:rPr>
              <w:t>- 2019-nCoV IgM (500 szt. – 5 opakowań)</w:t>
            </w:r>
            <w:r w:rsidRPr="008853F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wraz z materiałami zużywalnymi niezbędnymi do wykonania badań w ilości 500</w:t>
            </w:r>
          </w:p>
          <w:p w14:paraId="63AA415D" w14:textId="3236FD05" w:rsidR="008853FF" w:rsidRPr="008853FF" w:rsidRDefault="008853FF" w:rsidP="008853FF">
            <w:pPr>
              <w:spacing w:line="276" w:lineRule="auto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8853FF">
              <w:rPr>
                <w:rFonts w:ascii="Calibri" w:eastAsia="Arial" w:hAnsi="Calibri" w:cs="Calibri"/>
                <w:bCs/>
                <w:sz w:val="20"/>
                <w:szCs w:val="20"/>
                <w:lang w:val="en-US"/>
              </w:rPr>
              <w:t>- 2019-nCoV IgG S-RBD (1 300 szt. – 13 opakowań)</w:t>
            </w:r>
            <w:r w:rsidRPr="008853F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wraz z materiałami zużywalnymi niezbędnymi do wykonania badań w ilości 1 300</w:t>
            </w:r>
          </w:p>
          <w:p w14:paraId="159A66C7" w14:textId="77777777" w:rsidR="008853FF" w:rsidRPr="008853FF" w:rsidRDefault="008853FF" w:rsidP="008853FF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853FF">
              <w:rPr>
                <w:rFonts w:ascii="Calibri" w:eastAsia="Arial" w:hAnsi="Calibri" w:cs="Calibri"/>
                <w:b/>
                <w:sz w:val="20"/>
                <w:szCs w:val="20"/>
                <w:lang w:val="en-US"/>
              </w:rPr>
              <w:t xml:space="preserve">2 transza - </w:t>
            </w:r>
            <w:r w:rsidRPr="008853FF">
              <w:rPr>
                <w:rFonts w:ascii="Calibri" w:eastAsia="Calibri" w:hAnsi="Calibri" w:cs="Calibri"/>
                <w:b/>
                <w:sz w:val="20"/>
                <w:szCs w:val="20"/>
              </w:rPr>
              <w:t>w terminie do 10.03.2022:</w:t>
            </w:r>
          </w:p>
          <w:p w14:paraId="5F659989" w14:textId="77777777" w:rsidR="008853FF" w:rsidRPr="008853FF" w:rsidRDefault="008853FF" w:rsidP="008853FF">
            <w:pPr>
              <w:spacing w:line="276" w:lineRule="auto"/>
              <w:jc w:val="both"/>
              <w:rPr>
                <w:rFonts w:ascii="Calibri" w:eastAsia="Arial" w:hAnsi="Calibri" w:cs="Calibri"/>
                <w:bCs/>
                <w:sz w:val="20"/>
                <w:szCs w:val="20"/>
                <w:lang w:val="en-US"/>
              </w:rPr>
            </w:pPr>
            <w:r w:rsidRPr="008853FF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8853FF">
              <w:rPr>
                <w:rFonts w:ascii="Calibri" w:eastAsia="Arial" w:hAnsi="Calibri" w:cs="Calibri"/>
                <w:bCs/>
                <w:sz w:val="20"/>
                <w:szCs w:val="20"/>
                <w:lang w:val="en-US"/>
              </w:rPr>
              <w:t>2019-nCoV IgG (300 szt. – 3 opakowania)</w:t>
            </w:r>
            <w:r w:rsidRPr="008853F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wraz z materiałami zużywalnymi niezbędnymi do wykonania badań w ilości 300</w:t>
            </w:r>
          </w:p>
          <w:p w14:paraId="57C01447" w14:textId="77777777" w:rsidR="008853FF" w:rsidRPr="008853FF" w:rsidRDefault="008853FF" w:rsidP="008853FF">
            <w:pPr>
              <w:spacing w:line="276" w:lineRule="auto"/>
              <w:jc w:val="both"/>
              <w:rPr>
                <w:rFonts w:ascii="Calibri" w:eastAsia="Arial" w:hAnsi="Calibri" w:cs="Calibri"/>
                <w:bCs/>
                <w:sz w:val="20"/>
                <w:szCs w:val="20"/>
                <w:lang w:val="en-US"/>
              </w:rPr>
            </w:pPr>
            <w:r w:rsidRPr="008853FF">
              <w:rPr>
                <w:rFonts w:ascii="Calibri" w:eastAsia="Arial" w:hAnsi="Calibri" w:cs="Calibri"/>
                <w:bCs/>
                <w:sz w:val="20"/>
                <w:szCs w:val="20"/>
                <w:lang w:val="en-US"/>
              </w:rPr>
              <w:t>- 2019-nCoV IgG S-RBD (300 szt. – 3 opakowania)</w:t>
            </w:r>
            <w:r w:rsidRPr="008853F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wraz z materiałami zużywalnymi niezbędnymi do wykonania badań w ilości 300</w:t>
            </w:r>
          </w:p>
          <w:p w14:paraId="2DD86A13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6A1D36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0143E9">
              <w:rPr>
                <w:rFonts w:ascii="Calibri" w:eastAsia="Arial" w:hAnsi="Calibri" w:cs="Calibri"/>
                <w:bCs/>
                <w:sz w:val="20"/>
                <w:szCs w:val="20"/>
              </w:rPr>
              <w:t>Cały kompletny system analityczny, materiały i odczynniki posiadają rejestrację IVD oraz wszystkie niezbędne prawem certyfikaty i rejestracje w Unii Europejskiej, zostały wprowadzone na rynek Polski zgodnie z posiadanymi pozwoleniami i zostały zarejestrowane w Polsce zgodnie z wymogami prawa.</w:t>
            </w:r>
          </w:p>
          <w:p w14:paraId="1BEF974E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0143E9">
              <w:rPr>
                <w:rFonts w:ascii="Calibri" w:eastAsia="Arial" w:hAnsi="Calibri" w:cs="Calibri"/>
                <w:bCs/>
                <w:sz w:val="20"/>
                <w:szCs w:val="20"/>
              </w:rPr>
              <w:lastRenderedPageBreak/>
              <w:t>Oferowane produkty służą tylko do użytku profesjonalnego.</w:t>
            </w:r>
          </w:p>
          <w:p w14:paraId="518C5A62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  <w:p w14:paraId="107453A5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143E9">
              <w:rPr>
                <w:rFonts w:ascii="Calibri" w:eastAsia="Calibri" w:hAnsi="Calibri" w:cs="Calibri"/>
                <w:sz w:val="20"/>
                <w:szCs w:val="20"/>
              </w:rPr>
              <w:t xml:space="preserve">Wykonawca </w:t>
            </w:r>
            <w:r w:rsidRPr="000143E9">
              <w:rPr>
                <w:rFonts w:ascii="Calibri" w:eastAsia="Arial" w:hAnsi="Calibri" w:cs="Calibri"/>
                <w:bCs/>
                <w:sz w:val="20"/>
                <w:szCs w:val="20"/>
              </w:rPr>
              <w:t>zobowiązuje się również dostarczyć do użytkowania/ testowania bezpłatnie automatyczny, nastołowy analizator do immunodiagnostyki stosujący metodę chemiluminescencji Flash CLIA - menu analizatora w języku polskim w opcji; instrukcja do analizatora w języku polskim.</w:t>
            </w:r>
            <w:r w:rsidRPr="000143E9">
              <w:rPr>
                <w:rFonts w:ascii="Calibri" w:eastAsia="Calibri" w:hAnsi="Calibri" w:cs="Calibri"/>
                <w:sz w:val="20"/>
                <w:szCs w:val="20"/>
              </w:rPr>
              <w:t xml:space="preserve"> Wykonawca w ramach umowy zapewnia doradztwo aplikacyjne dotyczące zaoferowanych testów zapewni szkolenia dotyczące obsługi bieżącej i konserwacji urządzenia.</w:t>
            </w:r>
          </w:p>
          <w:p w14:paraId="59B9A5F3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0143E9">
              <w:rPr>
                <w:rFonts w:ascii="Calibri" w:eastAsia="Arial" w:hAnsi="Calibri" w:cs="Calibri"/>
                <w:bCs/>
                <w:sz w:val="20"/>
                <w:szCs w:val="20"/>
              </w:rPr>
              <w:t>Aktualny przegląd techniczny aparatu Wykonawcy będzie przeprowadzony przez autoryzowany serwis i potwierdzony świadectwem/zaświadczeniem o stanie technicznym i bezpieczeństwie i dopuszczenia aparatu do używania.</w:t>
            </w:r>
          </w:p>
          <w:p w14:paraId="42204048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0143E9">
              <w:rPr>
                <w:rFonts w:ascii="Calibri" w:eastAsia="Arial" w:hAnsi="Calibri" w:cs="Calibri"/>
                <w:bCs/>
                <w:sz w:val="20"/>
                <w:szCs w:val="20"/>
              </w:rPr>
              <w:t>Ponadto wymagany jest bezpłatny serwis na czas obowiązywania umowy; naprawa, transport i wymiana uszkodzonych podzespołów urządzeń w czasie trwania umowy na koszt i ryzyko Wykonawcy.</w:t>
            </w:r>
          </w:p>
          <w:p w14:paraId="6A4EDE4C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0143E9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Wymagane jest także urządzenie UPS podtrzymujące zasilanie systemu przez minimum 10 minut, możliwość programowania paneli badań, możliwość wykonywani automatycznych rozcieńczeń i testów refleks, możliwość dokładania kaset odczynnikowych podczas wykonywania badań, identyfikowanie próbek za pomocą kodów kreskowych lub możliwość ręcznego ich wprowadzania, detekcja skrzepu, kalibracja 2- punktowa dopasowująca krzywą roboczą do krzywej referencyjnej producenta, kalibratory gotowe do użycia zamknięte w kasetach </w:t>
            </w:r>
          </w:p>
          <w:p w14:paraId="6EB30923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0143E9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odczynnikowych, min 9 pozycji odczynnikowych, z możliwością doładowania i ciągłej wymiany kaset bez przerywania  badań, pozycje odczynnikowe chłodzone, kontrole na 2 lub 3 poziomach  istotnych klinicznie. </w:t>
            </w:r>
          </w:p>
          <w:p w14:paraId="65726365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0143E9">
              <w:rPr>
                <w:rFonts w:ascii="Calibri" w:eastAsia="Arial" w:hAnsi="Calibri" w:cs="Calibri"/>
                <w:bCs/>
                <w:sz w:val="20"/>
                <w:szCs w:val="20"/>
              </w:rPr>
              <w:t>Aparat pracujący bez konieczności użycia jednorazowych końcówek dozujących.</w:t>
            </w:r>
          </w:p>
          <w:p w14:paraId="181AFAB6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143E9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Poza tym wykonawca </w:t>
            </w:r>
            <w:r w:rsidRPr="000143E9">
              <w:rPr>
                <w:rFonts w:ascii="Calibri" w:eastAsia="Calibri" w:hAnsi="Calibri" w:cs="Calibri"/>
                <w:sz w:val="20"/>
                <w:szCs w:val="20"/>
              </w:rPr>
              <w:t>zobowiązuje się do dostarczenia wraz z umową bezpłatnego użytkowania/testowania w wersji drukowanej w języku polskim ulotek metodycznych (dla odczynników, materiałów kontrolnych, kalibratorów) oraz zakresy referencyjne.</w:t>
            </w:r>
          </w:p>
          <w:p w14:paraId="5E10D914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color w:val="FF0000"/>
                <w:sz w:val="20"/>
                <w:szCs w:val="20"/>
              </w:rPr>
            </w:pPr>
          </w:p>
          <w:p w14:paraId="4764C09D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143E9">
              <w:rPr>
                <w:rFonts w:ascii="Calibri" w:eastAsia="Calibri" w:hAnsi="Calibri" w:cs="Calibri"/>
                <w:bCs/>
                <w:sz w:val="20"/>
                <w:szCs w:val="20"/>
              </w:rPr>
              <w:t>Wykonawca na własny koszt zapewni odpowiednie opakowanie transportowe w wymaganej przez dostarczane wyroby medyczne temperaturze. Transport wyrobów medycznych musi spełniać obowiązujące w tym zakresie regulacje prawne krajowe i europejskie [</w:t>
            </w:r>
            <w:r w:rsidRPr="000143E9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Prawo farmaceutyczne (</w:t>
            </w:r>
            <w:hyperlink r:id="rId9" w:tooltip="http://prawo.sejm.gov.pl/isap.nsf/DocDetails.xsp?id=WDU20080450271" w:history="1">
              <w:r w:rsidRPr="000143E9">
                <w:rPr>
                  <w:rFonts w:ascii="Calibri" w:eastAsia="Calibri" w:hAnsi="Calibri" w:cs="Calibri"/>
                  <w:bCs/>
                  <w:i/>
                  <w:iCs/>
                  <w:sz w:val="20"/>
                  <w:szCs w:val="20"/>
                  <w:u w:val="single"/>
                </w:rPr>
                <w:t>Dz. U. 2008, Nr 45, poz. 271 ze zmianami</w:t>
              </w:r>
            </w:hyperlink>
            <w:r w:rsidRPr="000143E9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);  </w:t>
            </w:r>
            <w:hyperlink r:id="rId10" w:tgtFrame="_blank" w:tooltip="https://bbats.pl/pl/dobra-praktyka-dystrybucyjna-gdpdpd-wytyczne-dotyczace-logistyki-produktow-farmaceutycznych/" w:history="1">
              <w:r w:rsidRPr="000143E9">
                <w:rPr>
                  <w:rFonts w:ascii="Calibri" w:eastAsia="Calibri" w:hAnsi="Calibri" w:cs="Calibri"/>
                  <w:bCs/>
                  <w:i/>
                  <w:iCs/>
                  <w:sz w:val="20"/>
                  <w:szCs w:val="20"/>
                  <w:u w:val="single"/>
                </w:rPr>
                <w:t>Dobrej Praktyki Dystrybucyjnej (GDP)</w:t>
              </w:r>
            </w:hyperlink>
            <w:r w:rsidRPr="000143E9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 (Dz. U. 2002, Nr 144, poz. 1216); ISO 9001, 14001 and the European certificate of Good Distribution Practice (EU GDP);  ISO 9001, 14001 oraz europejski certyfikat Dobrej Praktyki Dystrybucji (EU GDP</w:t>
            </w:r>
            <w:r w:rsidRPr="000143E9">
              <w:rPr>
                <w:rFonts w:ascii="Calibri" w:eastAsia="Calibri" w:hAnsi="Calibri" w:cs="Calibri"/>
                <w:bCs/>
                <w:sz w:val="20"/>
                <w:szCs w:val="20"/>
              </w:rPr>
              <w:t>)].</w:t>
            </w:r>
          </w:p>
          <w:p w14:paraId="7F3E1389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143E9">
              <w:rPr>
                <w:rFonts w:ascii="Calibri" w:eastAsia="Calibri" w:hAnsi="Calibri" w:cs="Calibri"/>
                <w:bCs/>
                <w:sz w:val="20"/>
                <w:szCs w:val="20"/>
              </w:rPr>
              <w:t>Okres ważności wyrobów medycznych w momencie wysyłki powinien wynosić co najmniej 6 m-cy.</w:t>
            </w:r>
          </w:p>
          <w:p w14:paraId="560C1C36" w14:textId="77777777" w:rsidR="000143E9" w:rsidRPr="000143E9" w:rsidRDefault="000143E9" w:rsidP="000143E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143E9">
              <w:rPr>
                <w:rFonts w:ascii="Calibri" w:eastAsia="Calibri" w:hAnsi="Calibri" w:cs="Calibri"/>
                <w:sz w:val="20"/>
                <w:szCs w:val="20"/>
              </w:rPr>
              <w:t>W związku z koniecznością zachowania ciągłości badań Zamawiający przewiduje możliwość złożenia zamówień uzupełniających w wysokości nieprzekraczającej 50% pierwotnej wartości zamówienia określonej w umowie zawartej z Wykonawcą.</w:t>
            </w:r>
          </w:p>
          <w:p w14:paraId="4744AA76" w14:textId="4DEC1594" w:rsidR="00F96C43" w:rsidRPr="003444B6" w:rsidRDefault="00F96C43" w:rsidP="000143E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79" w:type="dxa"/>
          </w:tcPr>
          <w:p w14:paraId="304C3B92" w14:textId="77777777" w:rsidR="0080572C" w:rsidRPr="003444B6" w:rsidRDefault="008057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962D8C" w14:textId="77777777" w:rsidR="0080572C" w:rsidRPr="003444B6" w:rsidRDefault="008057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FFD040" w14:textId="2C04A454" w:rsidR="00443306" w:rsidRPr="003444B6" w:rsidRDefault="00443306" w:rsidP="00DB34A0">
      <w:pPr>
        <w:tabs>
          <w:tab w:val="right" w:leader="dot" w:pos="9072"/>
        </w:tabs>
        <w:spacing w:before="480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lastRenderedPageBreak/>
        <w:t xml:space="preserve">Łączne wynagrodzenie brutto za realizację zadania (słownie): </w:t>
      </w:r>
      <w:r w:rsidR="00DB34A0" w:rsidRPr="003444B6">
        <w:rPr>
          <w:rFonts w:ascii="Arial" w:hAnsi="Arial" w:cs="Arial"/>
          <w:sz w:val="18"/>
          <w:szCs w:val="18"/>
        </w:rPr>
        <w:tab/>
      </w:r>
    </w:p>
    <w:p w14:paraId="480F9DFD" w14:textId="587E1468" w:rsidR="00302D5C" w:rsidRDefault="00DB34A0" w:rsidP="00DB34A0">
      <w:pPr>
        <w:tabs>
          <w:tab w:val="right" w:leader="dot" w:pos="9072"/>
        </w:tabs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ab/>
      </w:r>
      <w:r w:rsidR="00302D5C">
        <w:rPr>
          <w:rFonts w:ascii="Arial" w:hAnsi="Arial" w:cs="Arial"/>
          <w:sz w:val="18"/>
          <w:szCs w:val="18"/>
        </w:rPr>
        <w:t>w tym:</w:t>
      </w:r>
    </w:p>
    <w:p w14:paraId="2EE50ECD" w14:textId="39AD4A7E" w:rsidR="00DB34A0" w:rsidRPr="003444B6" w:rsidRDefault="00302D5C" w:rsidP="00DB34A0">
      <w:pPr>
        <w:tabs>
          <w:tab w:val="right" w:leader="do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Netto…………………………………..Vat …………………………………</w:t>
      </w:r>
    </w:p>
    <w:p w14:paraId="2475A95D" w14:textId="77777777" w:rsidR="00443306" w:rsidRPr="003444B6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Cena zawiera wszystkie koszty związ</w:t>
      </w:r>
      <w:r w:rsidR="00DB34A0" w:rsidRPr="003444B6">
        <w:rPr>
          <w:rFonts w:ascii="Arial" w:hAnsi="Arial" w:cs="Arial"/>
          <w:sz w:val="18"/>
          <w:szCs w:val="18"/>
        </w:rPr>
        <w:t>ane z wykonaniem zamówienia.</w:t>
      </w:r>
    </w:p>
    <w:p w14:paraId="50EF14EC" w14:textId="77777777" w:rsidR="00443306" w:rsidRPr="003444B6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Oświadczam, że zapoznałem się z warunkami zapytania ofertowego i nie wnoszę do niego żadnych zastrzeżeń. </w:t>
      </w:r>
    </w:p>
    <w:p w14:paraId="7F028E27" w14:textId="77777777" w:rsidR="00443306" w:rsidRPr="003444B6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Do oferty załączam kopie dokumentów potwierdzające spełnienie warunków udziału w postępowaniu. </w:t>
      </w:r>
    </w:p>
    <w:p w14:paraId="20146801" w14:textId="77777777" w:rsidR="00443306" w:rsidRPr="003444B6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W przypadku wyboru oferty, zobowiązuję się do zawarcia umowy w miejscu i terminie określonym przez Warszawski Uniwersytet Medyczny. </w:t>
      </w:r>
    </w:p>
    <w:p w14:paraId="49E6AF53" w14:textId="77777777" w:rsidR="00443306" w:rsidRPr="003444B6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Oświadczam, że spełniam poniższe przesłanki: </w:t>
      </w:r>
    </w:p>
    <w:p w14:paraId="31E0EF80" w14:textId="77777777" w:rsidR="00443306" w:rsidRPr="00B36F54" w:rsidRDefault="00DB34A0" w:rsidP="007E154B">
      <w:pPr>
        <w:pStyle w:val="Akapitzlist"/>
        <w:numPr>
          <w:ilvl w:val="0"/>
          <w:numId w:val="2"/>
        </w:numPr>
        <w:ind w:left="993"/>
        <w:contextualSpacing w:val="0"/>
        <w:jc w:val="both"/>
        <w:rPr>
          <w:rFonts w:ascii="Arial" w:hAnsi="Arial" w:cs="Arial"/>
          <w:sz w:val="18"/>
          <w:szCs w:val="18"/>
        </w:rPr>
      </w:pPr>
      <w:r w:rsidRPr="00B36F54">
        <w:rPr>
          <w:rFonts w:ascii="Arial" w:hAnsi="Arial" w:cs="Arial"/>
          <w:sz w:val="18"/>
          <w:szCs w:val="18"/>
        </w:rPr>
        <w:t>n</w:t>
      </w:r>
      <w:r w:rsidR="00443306" w:rsidRPr="00B36F54">
        <w:rPr>
          <w:rFonts w:ascii="Arial" w:hAnsi="Arial" w:cs="Arial"/>
          <w:sz w:val="18"/>
          <w:szCs w:val="18"/>
        </w:rPr>
        <w:t xml:space="preserve">ie jestem podmiotem powiązanym lub zależnym, współzależnym lub dominującym w relacji z Zamawiającym w rozumieniu ustawy z dnia 29 września 1994 r. o rachunkowości (t.j. Dz.U. z 2013 r. poz.330 z późn.zm.); </w:t>
      </w:r>
    </w:p>
    <w:p w14:paraId="1D50CE01" w14:textId="77777777" w:rsidR="00443306" w:rsidRPr="00B36F54" w:rsidRDefault="00DB34A0" w:rsidP="007E154B">
      <w:pPr>
        <w:pStyle w:val="Akapitzlist"/>
        <w:numPr>
          <w:ilvl w:val="0"/>
          <w:numId w:val="2"/>
        </w:numPr>
        <w:ind w:left="993"/>
        <w:contextualSpacing w:val="0"/>
        <w:jc w:val="both"/>
        <w:rPr>
          <w:rFonts w:ascii="Arial" w:hAnsi="Arial" w:cs="Arial"/>
          <w:sz w:val="18"/>
          <w:szCs w:val="18"/>
        </w:rPr>
      </w:pPr>
      <w:r w:rsidRPr="00B36F54">
        <w:rPr>
          <w:rFonts w:ascii="Arial" w:hAnsi="Arial" w:cs="Arial"/>
          <w:sz w:val="18"/>
          <w:szCs w:val="18"/>
        </w:rPr>
        <w:t>n</w:t>
      </w:r>
      <w:r w:rsidR="00443306" w:rsidRPr="00B36F54">
        <w:rPr>
          <w:rFonts w:ascii="Arial" w:hAnsi="Arial" w:cs="Arial"/>
          <w:sz w:val="18"/>
          <w:szCs w:val="18"/>
        </w:rPr>
        <w:t xml:space="preserve">ie pozostaję z Zamawiającym lub członkami jego organów w takich stosunkach faktycznych lub prawnych,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usługi. </w:t>
      </w:r>
    </w:p>
    <w:p w14:paraId="3FFBC14C" w14:textId="77777777" w:rsidR="00DB34A0" w:rsidRPr="00B36F54" w:rsidRDefault="00DB34A0" w:rsidP="007E154B">
      <w:pPr>
        <w:pStyle w:val="Akapitzlist"/>
        <w:numPr>
          <w:ilvl w:val="0"/>
          <w:numId w:val="2"/>
        </w:numPr>
        <w:ind w:left="993"/>
        <w:contextualSpacing w:val="0"/>
        <w:jc w:val="both"/>
        <w:rPr>
          <w:rFonts w:ascii="Arial" w:hAnsi="Arial" w:cs="Arial"/>
          <w:sz w:val="18"/>
          <w:szCs w:val="18"/>
        </w:rPr>
      </w:pPr>
      <w:r w:rsidRPr="00B36F54">
        <w:rPr>
          <w:rFonts w:ascii="Arial" w:hAnsi="Arial" w:cs="Arial"/>
          <w:sz w:val="18"/>
          <w:szCs w:val="18"/>
        </w:rPr>
        <w:t>n</w:t>
      </w:r>
      <w:r w:rsidR="00443306" w:rsidRPr="00B36F54">
        <w:rPr>
          <w:rFonts w:ascii="Arial" w:hAnsi="Arial" w:cs="Arial"/>
          <w:sz w:val="18"/>
          <w:szCs w:val="18"/>
        </w:rPr>
        <w:t xml:space="preserve">ie jestem podmiotem powiązanym ani podmiotem partnerskim w stosunku do Zamawiającego w rozumieniu Rozporządzenia Komisji (WE) Nr 800/2008 z dnia 6 sierpnia 2008 r. uznającego niektóre rodzaje pomocy za zgodne ze wspólnym rynkiem w zastosowaniu art.87 i 88 Traktatu (ogólne rozporządzenie w sprawie </w:t>
      </w:r>
      <w:r w:rsidR="005A08DE" w:rsidRPr="00B36F54">
        <w:rPr>
          <w:rFonts w:ascii="Arial" w:hAnsi="Arial" w:cs="Arial"/>
          <w:sz w:val="18"/>
          <w:szCs w:val="18"/>
        </w:rPr>
        <w:t>włączeń</w:t>
      </w:r>
      <w:r w:rsidR="00443306" w:rsidRPr="00B36F54">
        <w:rPr>
          <w:rFonts w:ascii="Arial" w:hAnsi="Arial" w:cs="Arial"/>
          <w:sz w:val="18"/>
          <w:szCs w:val="18"/>
        </w:rPr>
        <w:t xml:space="preserve"> blokowych). </w:t>
      </w:r>
    </w:p>
    <w:p w14:paraId="38335EA5" w14:textId="77777777" w:rsidR="00443306" w:rsidRPr="00B36F54" w:rsidRDefault="00DB34A0" w:rsidP="007E154B">
      <w:pPr>
        <w:pStyle w:val="Akapitzlist"/>
        <w:numPr>
          <w:ilvl w:val="0"/>
          <w:numId w:val="2"/>
        </w:numPr>
        <w:ind w:left="993"/>
        <w:contextualSpacing w:val="0"/>
        <w:jc w:val="both"/>
        <w:rPr>
          <w:rFonts w:ascii="Arial" w:hAnsi="Arial" w:cs="Arial"/>
          <w:sz w:val="18"/>
          <w:szCs w:val="18"/>
        </w:rPr>
      </w:pPr>
      <w:r w:rsidRPr="00B36F54">
        <w:rPr>
          <w:rFonts w:ascii="Arial" w:hAnsi="Arial" w:cs="Arial"/>
          <w:sz w:val="18"/>
          <w:szCs w:val="18"/>
        </w:rPr>
        <w:t>n</w:t>
      </w:r>
      <w:r w:rsidR="00443306" w:rsidRPr="00B36F54">
        <w:rPr>
          <w:rFonts w:ascii="Arial" w:hAnsi="Arial" w:cs="Arial"/>
          <w:sz w:val="18"/>
          <w:szCs w:val="18"/>
        </w:rPr>
        <w:t>ie jestem powiązany osobowo z Zamawiającym w rozumieniu art.32 ust.2 ustawy z dnia 11 marca 2004 r. o podatku od towarów i usług (Dz.U. Nr 54, poz.535 z późń.zm.).</w:t>
      </w:r>
    </w:p>
    <w:p w14:paraId="25C2B835" w14:textId="6D78F813" w:rsidR="00DB34A0" w:rsidRPr="003444B6" w:rsidRDefault="00DB34A0" w:rsidP="00DB34A0">
      <w:pPr>
        <w:spacing w:before="1440" w:after="0"/>
        <w:ind w:left="5103"/>
        <w:jc w:val="center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..............................................................</w:t>
      </w:r>
    </w:p>
    <w:p w14:paraId="3A21A20B" w14:textId="77777777" w:rsidR="00DB34A0" w:rsidRPr="003444B6" w:rsidRDefault="00DB34A0" w:rsidP="00DB34A0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data i czytelny podpis Wykonawcy</w:t>
      </w:r>
    </w:p>
    <w:p w14:paraId="37526334" w14:textId="77777777" w:rsidR="00AD5BF4" w:rsidRPr="003444B6" w:rsidRDefault="00AD5BF4" w:rsidP="00DB34A0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</w:p>
    <w:p w14:paraId="6EB4883F" w14:textId="77777777" w:rsidR="00AD5BF4" w:rsidRPr="003444B6" w:rsidRDefault="00AD5BF4" w:rsidP="00DB34A0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</w:p>
    <w:p w14:paraId="1EDBC83C" w14:textId="77777777" w:rsidR="00AD5BF4" w:rsidRPr="003444B6" w:rsidRDefault="00AD5BF4" w:rsidP="00DB34A0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</w:p>
    <w:p w14:paraId="709D5646" w14:textId="77777777" w:rsidR="00AD5BF4" w:rsidRPr="003444B6" w:rsidRDefault="00AD5BF4" w:rsidP="00AD5BF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Załączniki do oferty:</w:t>
      </w:r>
    </w:p>
    <w:p w14:paraId="5F03A946" w14:textId="77777777" w:rsidR="00AD5BF4" w:rsidRPr="003444B6" w:rsidRDefault="00AD5BF4" w:rsidP="00AD5BF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………………………………..</w:t>
      </w:r>
    </w:p>
    <w:p w14:paraId="2A81C75C" w14:textId="77777777" w:rsidR="00AD5BF4" w:rsidRPr="003444B6" w:rsidRDefault="00AD5BF4" w:rsidP="00AD5BF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………………………………..</w:t>
      </w:r>
    </w:p>
    <w:p w14:paraId="4FC9E199" w14:textId="77777777" w:rsidR="00AD5BF4" w:rsidRPr="003444B6" w:rsidRDefault="00AD5BF4" w:rsidP="00AD5BF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………………………………..</w:t>
      </w:r>
    </w:p>
    <w:sectPr w:rsidR="00AD5BF4" w:rsidRPr="003444B6" w:rsidSect="00EF54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141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5A0E" w14:textId="77777777" w:rsidR="00C611EB" w:rsidRDefault="00C611EB" w:rsidP="00DB34A0">
      <w:pPr>
        <w:spacing w:after="0" w:line="240" w:lineRule="auto"/>
      </w:pPr>
      <w:r>
        <w:separator/>
      </w:r>
    </w:p>
  </w:endnote>
  <w:endnote w:type="continuationSeparator" w:id="0">
    <w:p w14:paraId="6F5D0E26" w14:textId="77777777" w:rsidR="00C611EB" w:rsidRDefault="00C611EB" w:rsidP="00D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ADA1" w14:textId="77777777" w:rsidR="00937EB4" w:rsidRDefault="00937E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0C06" w14:textId="77777777" w:rsidR="00937EB4" w:rsidRDefault="00937E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D56A" w14:textId="77777777" w:rsidR="00937EB4" w:rsidRDefault="00937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26DD" w14:textId="77777777" w:rsidR="00C611EB" w:rsidRDefault="00C611EB" w:rsidP="00DB34A0">
      <w:pPr>
        <w:spacing w:after="0" w:line="240" w:lineRule="auto"/>
      </w:pPr>
      <w:bookmarkStart w:id="0" w:name="_Hlk41377864"/>
      <w:bookmarkEnd w:id="0"/>
      <w:r>
        <w:separator/>
      </w:r>
    </w:p>
  </w:footnote>
  <w:footnote w:type="continuationSeparator" w:id="0">
    <w:p w14:paraId="4B6FC73F" w14:textId="77777777" w:rsidR="00C611EB" w:rsidRDefault="00C611EB" w:rsidP="00DB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D3D2" w14:textId="77777777" w:rsidR="00937EB4" w:rsidRDefault="00937E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B0DB" w14:textId="718824AC" w:rsidR="0012472C" w:rsidRDefault="00937EB4" w:rsidP="00937EB4">
    <w:pPr>
      <w:autoSpaceDE w:val="0"/>
      <w:autoSpaceDN w:val="0"/>
      <w:adjustRightInd w:val="0"/>
      <w:spacing w:after="0" w:line="240" w:lineRule="auto"/>
      <w:ind w:left="1418" w:firstLine="709"/>
      <w:rPr>
        <w:rFonts w:ascii="Calibri" w:eastAsia="Calibri" w:hAnsi="Calibri" w:cs="Calibri"/>
        <w:i/>
        <w:i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D6A43E2" wp14:editId="48C84F74">
          <wp:simplePos x="0" y="0"/>
          <wp:positionH relativeFrom="column">
            <wp:posOffset>-509270</wp:posOffset>
          </wp:positionH>
          <wp:positionV relativeFrom="paragraph">
            <wp:posOffset>-507365</wp:posOffset>
          </wp:positionV>
          <wp:extent cx="1714500" cy="962025"/>
          <wp:effectExtent l="0" t="0" r="0" b="9525"/>
          <wp:wrapThrough wrapText="bothSides">
            <wp:wrapPolygon edited="0">
              <wp:start x="0" y="0"/>
              <wp:lineTo x="0" y="21386"/>
              <wp:lineTo x="21360" y="21386"/>
              <wp:lineTo x="21360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46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1CF36E" wp14:editId="17C2CC2D">
          <wp:simplePos x="0" y="0"/>
          <wp:positionH relativeFrom="margin">
            <wp:posOffset>5219065</wp:posOffset>
          </wp:positionH>
          <wp:positionV relativeFrom="paragraph">
            <wp:posOffset>-636270</wp:posOffset>
          </wp:positionV>
          <wp:extent cx="819150" cy="8191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ło_doplakat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468" w:rsidRPr="00A459E8">
      <w:rPr>
        <w:rFonts w:ascii="Calibri" w:eastAsia="Calibri" w:hAnsi="Calibri" w:cs="Calibri"/>
        <w:i/>
        <w:iCs/>
        <w:color w:val="000000"/>
        <w:sz w:val="18"/>
        <w:szCs w:val="18"/>
      </w:rPr>
      <w:t xml:space="preserve">Badanie finansowane przez Agencję Badań Medycznych, Polska, </w:t>
    </w:r>
  </w:p>
  <w:p w14:paraId="6C0A9F9B" w14:textId="367CA6EE" w:rsidR="00EF5468" w:rsidRPr="00A459E8" w:rsidRDefault="0012472C" w:rsidP="00EF5468">
    <w:pPr>
      <w:autoSpaceDE w:val="0"/>
      <w:autoSpaceDN w:val="0"/>
      <w:adjustRightInd w:val="0"/>
      <w:spacing w:after="0" w:line="240" w:lineRule="auto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iCs/>
        <w:color w:val="000000"/>
        <w:sz w:val="18"/>
        <w:szCs w:val="18"/>
      </w:rPr>
      <w:t xml:space="preserve">                </w:t>
    </w:r>
    <w:r w:rsidR="00706EF8">
      <w:rPr>
        <w:rFonts w:ascii="Calibri" w:eastAsia="Calibri" w:hAnsi="Calibri" w:cs="Calibri"/>
        <w:i/>
        <w:iCs/>
        <w:color w:val="000000"/>
        <w:sz w:val="18"/>
        <w:szCs w:val="18"/>
      </w:rPr>
      <w:t xml:space="preserve">                   </w:t>
    </w:r>
    <w:r w:rsidR="00EF5468" w:rsidRPr="00A459E8">
      <w:rPr>
        <w:rFonts w:ascii="Calibri" w:eastAsia="Calibri" w:hAnsi="Calibri" w:cs="Calibri"/>
        <w:i/>
        <w:iCs/>
        <w:color w:val="000000"/>
        <w:sz w:val="18"/>
        <w:szCs w:val="18"/>
      </w:rPr>
      <w:t xml:space="preserve">numer Projektu </w:t>
    </w:r>
    <w:r>
      <w:rPr>
        <w:rFonts w:ascii="Calibri" w:eastAsia="Calibri" w:hAnsi="Calibri" w:cs="Calibri"/>
        <w:i/>
        <w:iCs/>
        <w:color w:val="000000"/>
        <w:sz w:val="18"/>
        <w:szCs w:val="18"/>
      </w:rPr>
      <w:t xml:space="preserve">   </w:t>
    </w:r>
    <w:r w:rsidR="00EF5468" w:rsidRPr="00A459E8">
      <w:rPr>
        <w:rFonts w:ascii="Calibri" w:eastAsia="Calibri" w:hAnsi="Calibri" w:cs="Calibri"/>
        <w:color w:val="000000"/>
        <w:sz w:val="18"/>
        <w:szCs w:val="24"/>
      </w:rPr>
      <w:t>2019/ABM/01/00058-0</w:t>
    </w:r>
    <w:r w:rsidR="00EF5468">
      <w:rPr>
        <w:rFonts w:ascii="Calibri" w:eastAsia="Calibri" w:hAnsi="Calibri" w:cs="Calibri"/>
        <w:color w:val="000000"/>
        <w:sz w:val="18"/>
        <w:szCs w:val="24"/>
      </w:rPr>
      <w:t>0</w:t>
    </w:r>
  </w:p>
  <w:p w14:paraId="5E10D7B8" w14:textId="37131136" w:rsidR="00EF5468" w:rsidRDefault="00EF5468" w:rsidP="00EF546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F2C" w14:textId="77777777" w:rsidR="00937EB4" w:rsidRDefault="00937E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6BF"/>
    <w:multiLevelType w:val="hybridMultilevel"/>
    <w:tmpl w:val="5392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74CE8"/>
    <w:multiLevelType w:val="hybridMultilevel"/>
    <w:tmpl w:val="294E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6549B6"/>
    <w:multiLevelType w:val="hybridMultilevel"/>
    <w:tmpl w:val="183292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EE7ACA"/>
    <w:multiLevelType w:val="hybridMultilevel"/>
    <w:tmpl w:val="F626B386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A542D"/>
    <w:multiLevelType w:val="hybridMultilevel"/>
    <w:tmpl w:val="183292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6E37EF"/>
    <w:multiLevelType w:val="hybridMultilevel"/>
    <w:tmpl w:val="B7E0B4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B43B0D"/>
    <w:multiLevelType w:val="hybridMultilevel"/>
    <w:tmpl w:val="45B4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01927"/>
    <w:multiLevelType w:val="hybridMultilevel"/>
    <w:tmpl w:val="5A2CDC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06"/>
    <w:rsid w:val="00011E0F"/>
    <w:rsid w:val="00013621"/>
    <w:rsid w:val="000143E9"/>
    <w:rsid w:val="0004464F"/>
    <w:rsid w:val="00061E85"/>
    <w:rsid w:val="000C6BF2"/>
    <w:rsid w:val="0012472C"/>
    <w:rsid w:val="00136326"/>
    <w:rsid w:val="0018400F"/>
    <w:rsid w:val="001D6E9C"/>
    <w:rsid w:val="001F6295"/>
    <w:rsid w:val="0025373A"/>
    <w:rsid w:val="002621A9"/>
    <w:rsid w:val="00283204"/>
    <w:rsid w:val="00287569"/>
    <w:rsid w:val="00300D98"/>
    <w:rsid w:val="003024FF"/>
    <w:rsid w:val="00302D5C"/>
    <w:rsid w:val="00330C25"/>
    <w:rsid w:val="003444B6"/>
    <w:rsid w:val="00363DFD"/>
    <w:rsid w:val="003A7C1A"/>
    <w:rsid w:val="003F209C"/>
    <w:rsid w:val="003F7243"/>
    <w:rsid w:val="00407BF8"/>
    <w:rsid w:val="0041240F"/>
    <w:rsid w:val="004227FC"/>
    <w:rsid w:val="004369AF"/>
    <w:rsid w:val="00443306"/>
    <w:rsid w:val="00451DC3"/>
    <w:rsid w:val="00491B1A"/>
    <w:rsid w:val="00496516"/>
    <w:rsid w:val="004A261A"/>
    <w:rsid w:val="004B0768"/>
    <w:rsid w:val="004B2858"/>
    <w:rsid w:val="004C068D"/>
    <w:rsid w:val="004D19CF"/>
    <w:rsid w:val="004E1D45"/>
    <w:rsid w:val="00502E8D"/>
    <w:rsid w:val="00504479"/>
    <w:rsid w:val="00517ED8"/>
    <w:rsid w:val="0052551B"/>
    <w:rsid w:val="005474B5"/>
    <w:rsid w:val="00565BD8"/>
    <w:rsid w:val="00567467"/>
    <w:rsid w:val="005904DC"/>
    <w:rsid w:val="005A08DE"/>
    <w:rsid w:val="006236A9"/>
    <w:rsid w:val="0063734F"/>
    <w:rsid w:val="00677137"/>
    <w:rsid w:val="006D3318"/>
    <w:rsid w:val="006E0337"/>
    <w:rsid w:val="006F74AD"/>
    <w:rsid w:val="00706EF8"/>
    <w:rsid w:val="0077619F"/>
    <w:rsid w:val="007B61B6"/>
    <w:rsid w:val="007E154B"/>
    <w:rsid w:val="007E419B"/>
    <w:rsid w:val="0080572C"/>
    <w:rsid w:val="00822B2F"/>
    <w:rsid w:val="00823B5C"/>
    <w:rsid w:val="00843468"/>
    <w:rsid w:val="008853FF"/>
    <w:rsid w:val="008B1E4D"/>
    <w:rsid w:val="008E36AE"/>
    <w:rsid w:val="009074AC"/>
    <w:rsid w:val="00912C9B"/>
    <w:rsid w:val="00926E58"/>
    <w:rsid w:val="00937EB4"/>
    <w:rsid w:val="00955A43"/>
    <w:rsid w:val="009942C3"/>
    <w:rsid w:val="00A12771"/>
    <w:rsid w:val="00A14270"/>
    <w:rsid w:val="00A15146"/>
    <w:rsid w:val="00A319C6"/>
    <w:rsid w:val="00A41B1C"/>
    <w:rsid w:val="00A71486"/>
    <w:rsid w:val="00A73B5C"/>
    <w:rsid w:val="00AD5BF4"/>
    <w:rsid w:val="00B069DF"/>
    <w:rsid w:val="00B36F54"/>
    <w:rsid w:val="00B54CEC"/>
    <w:rsid w:val="00B71CC6"/>
    <w:rsid w:val="00BE3A0B"/>
    <w:rsid w:val="00C13E2B"/>
    <w:rsid w:val="00C44E6A"/>
    <w:rsid w:val="00C45472"/>
    <w:rsid w:val="00C512E3"/>
    <w:rsid w:val="00C57695"/>
    <w:rsid w:val="00C611EB"/>
    <w:rsid w:val="00C72561"/>
    <w:rsid w:val="00CA1FAC"/>
    <w:rsid w:val="00CC17FF"/>
    <w:rsid w:val="00CC7FAF"/>
    <w:rsid w:val="00CF5A76"/>
    <w:rsid w:val="00D01696"/>
    <w:rsid w:val="00D06D23"/>
    <w:rsid w:val="00D114F8"/>
    <w:rsid w:val="00D576CD"/>
    <w:rsid w:val="00D95742"/>
    <w:rsid w:val="00DA743B"/>
    <w:rsid w:val="00DB34A0"/>
    <w:rsid w:val="00DD455F"/>
    <w:rsid w:val="00E10769"/>
    <w:rsid w:val="00E2083F"/>
    <w:rsid w:val="00E361E0"/>
    <w:rsid w:val="00E37189"/>
    <w:rsid w:val="00E410F6"/>
    <w:rsid w:val="00E44F5B"/>
    <w:rsid w:val="00E4681C"/>
    <w:rsid w:val="00E8278D"/>
    <w:rsid w:val="00EA7083"/>
    <w:rsid w:val="00EF5468"/>
    <w:rsid w:val="00F05815"/>
    <w:rsid w:val="00F81704"/>
    <w:rsid w:val="00F8394F"/>
    <w:rsid w:val="00F96C43"/>
    <w:rsid w:val="00FA2618"/>
    <w:rsid w:val="00FD4229"/>
    <w:rsid w:val="00FE6839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DD30870"/>
  <w14:defaultImageDpi w14:val="0"/>
  <w15:docId w15:val="{27291E4B-C383-4713-AC22-88190A0C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3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4A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4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0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49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96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51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51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ats.pl/pl/dobra-praktyka-dystrybucyjna-gdpdpd-wytyczne-dotyczace-logistyki-produktow-farmaceutycznych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08045027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bats.pl/pl/dobra-praktyka-dystrybucyjna-gdpdpd-wytyczne-dotyczace-logistyki-produktow-farmaceutyczny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08045027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1712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Gołębiewski</dc:creator>
  <cp:lastModifiedBy>Katarzyna Zakrzewska</cp:lastModifiedBy>
  <cp:revision>10</cp:revision>
  <dcterms:created xsi:type="dcterms:W3CDTF">2021-07-22T06:09:00Z</dcterms:created>
  <dcterms:modified xsi:type="dcterms:W3CDTF">2021-07-23T11:35:00Z</dcterms:modified>
</cp:coreProperties>
</file>