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51FF" w14:textId="0282EAC7" w:rsidR="00EF5468" w:rsidRPr="003444B6" w:rsidRDefault="003444B6" w:rsidP="003444B6">
      <w:pPr>
        <w:pStyle w:val="Nagwek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5468" w:rsidRPr="003444B6">
        <w:rPr>
          <w:rFonts w:ascii="Arial" w:hAnsi="Arial" w:cs="Arial"/>
          <w:sz w:val="18"/>
          <w:szCs w:val="18"/>
        </w:rPr>
        <w:t>załącznik nr 1 do APP_3</w:t>
      </w:r>
      <w:r w:rsidR="00011E0F">
        <w:rPr>
          <w:rFonts w:ascii="Arial" w:hAnsi="Arial" w:cs="Arial"/>
          <w:sz w:val="18"/>
          <w:szCs w:val="18"/>
        </w:rPr>
        <w:t>66</w:t>
      </w:r>
      <w:r w:rsidR="00EF5468" w:rsidRPr="003444B6">
        <w:rPr>
          <w:rFonts w:ascii="Arial" w:hAnsi="Arial" w:cs="Arial"/>
          <w:sz w:val="18"/>
          <w:szCs w:val="18"/>
        </w:rPr>
        <w:t>_ABM11_2021</w:t>
      </w:r>
    </w:p>
    <w:p w14:paraId="11176E87" w14:textId="77777777" w:rsidR="003444B6" w:rsidRDefault="003444B6" w:rsidP="003444B6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8C3728B" w14:textId="4AF7F839" w:rsidR="00443306" w:rsidRPr="003444B6" w:rsidRDefault="00443306" w:rsidP="003444B6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44B6">
        <w:rPr>
          <w:rFonts w:ascii="Arial" w:hAnsi="Arial" w:cs="Arial"/>
          <w:b/>
          <w:bCs/>
          <w:sz w:val="18"/>
          <w:szCs w:val="18"/>
        </w:rPr>
        <w:t>FORMULARZ OFERTOWY</w:t>
      </w:r>
    </w:p>
    <w:p w14:paraId="25FA91FA" w14:textId="77777777" w:rsidR="003444B6" w:rsidRPr="003444B6" w:rsidRDefault="003444B6" w:rsidP="003444B6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D0E21B3" w14:textId="18BEF38C" w:rsidR="00443306" w:rsidRDefault="00443306" w:rsidP="003444B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Dane Wykonawcy: </w:t>
      </w:r>
    </w:p>
    <w:p w14:paraId="7091FF86" w14:textId="77777777" w:rsidR="003444B6" w:rsidRPr="003444B6" w:rsidRDefault="003444B6" w:rsidP="003444B6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22FBCC1" w14:textId="5C389BC1" w:rsidR="00443306" w:rsidRPr="003444B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i</w:t>
      </w:r>
      <w:r w:rsidR="00443306" w:rsidRPr="003444B6">
        <w:rPr>
          <w:rFonts w:ascii="Arial" w:hAnsi="Arial" w:cs="Arial"/>
          <w:sz w:val="18"/>
          <w:szCs w:val="18"/>
        </w:rPr>
        <w:t>mię i nazwisko</w:t>
      </w:r>
      <w:r w:rsidR="008B1E4D">
        <w:rPr>
          <w:rFonts w:ascii="Arial" w:hAnsi="Arial" w:cs="Arial"/>
          <w:sz w:val="18"/>
          <w:szCs w:val="18"/>
        </w:rPr>
        <w:t>/firma</w:t>
      </w:r>
      <w:r w:rsidR="00443306" w:rsidRPr="003444B6">
        <w:rPr>
          <w:rFonts w:ascii="Arial" w:hAnsi="Arial" w:cs="Arial"/>
          <w:sz w:val="18"/>
          <w:szCs w:val="18"/>
        </w:rPr>
        <w:t xml:space="preserve">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7C68DABA" w14:textId="77777777" w:rsidR="00443306" w:rsidRPr="003444B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a</w:t>
      </w:r>
      <w:r w:rsidR="00443306" w:rsidRPr="003444B6">
        <w:rPr>
          <w:rFonts w:ascii="Arial" w:hAnsi="Arial" w:cs="Arial"/>
          <w:sz w:val="18"/>
          <w:szCs w:val="18"/>
        </w:rPr>
        <w:t xml:space="preserve">dres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5D9C0EA0" w14:textId="77777777" w:rsidR="00443306" w:rsidRPr="003444B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t</w:t>
      </w:r>
      <w:r w:rsidR="00443306" w:rsidRPr="003444B6">
        <w:rPr>
          <w:rFonts w:ascii="Arial" w:hAnsi="Arial" w:cs="Arial"/>
          <w:sz w:val="18"/>
          <w:szCs w:val="18"/>
        </w:rPr>
        <w:t xml:space="preserve">el.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46EA0709" w14:textId="77777777" w:rsidR="00443306" w:rsidRPr="003444B6" w:rsidRDefault="00DB34A0" w:rsidP="00DB34A0">
      <w:pPr>
        <w:tabs>
          <w:tab w:val="right" w:leader="dot" w:pos="9072"/>
        </w:tabs>
        <w:ind w:left="426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e</w:t>
      </w:r>
      <w:r w:rsidR="00443306" w:rsidRPr="003444B6">
        <w:rPr>
          <w:rFonts w:ascii="Arial" w:hAnsi="Arial" w:cs="Arial"/>
          <w:sz w:val="18"/>
          <w:szCs w:val="18"/>
        </w:rPr>
        <w:t xml:space="preserve">-mail </w:t>
      </w:r>
      <w:r w:rsidR="00443306" w:rsidRPr="003444B6">
        <w:rPr>
          <w:rFonts w:ascii="Arial" w:hAnsi="Arial" w:cs="Arial"/>
          <w:sz w:val="18"/>
          <w:szCs w:val="18"/>
        </w:rPr>
        <w:tab/>
      </w:r>
    </w:p>
    <w:p w14:paraId="2B7ADCBA" w14:textId="5F570CAB" w:rsidR="00407BF8" w:rsidRPr="00407BF8" w:rsidRDefault="00443306" w:rsidP="00407BF8">
      <w:pPr>
        <w:spacing w:before="120" w:after="120" w:line="276" w:lineRule="auto"/>
        <w:jc w:val="both"/>
        <w:rPr>
          <w:rFonts w:ascii="Calibri" w:eastAsia="Calibri" w:hAnsi="Calibri"/>
          <w:bCs/>
          <w:sz w:val="20"/>
          <w:szCs w:val="20"/>
        </w:rPr>
      </w:pPr>
      <w:r w:rsidRPr="003444B6">
        <w:rPr>
          <w:rFonts w:ascii="Arial" w:hAnsi="Arial" w:cs="Arial"/>
          <w:sz w:val="18"/>
          <w:szCs w:val="18"/>
        </w:rPr>
        <w:t xml:space="preserve">W odpowiedzi na ogłoszenie konkursowe nr </w:t>
      </w:r>
      <w:r w:rsidR="00E10769" w:rsidRPr="003444B6">
        <w:rPr>
          <w:rFonts w:ascii="Arial" w:hAnsi="Arial" w:cs="Arial"/>
          <w:b/>
          <w:bCs/>
          <w:sz w:val="18"/>
          <w:szCs w:val="18"/>
        </w:rPr>
        <w:t>APP_</w:t>
      </w:r>
      <w:r w:rsidR="00502E8D" w:rsidRPr="003444B6">
        <w:rPr>
          <w:rFonts w:ascii="Arial" w:hAnsi="Arial" w:cs="Arial"/>
          <w:b/>
          <w:bCs/>
          <w:sz w:val="18"/>
          <w:szCs w:val="18"/>
        </w:rPr>
        <w:t>3</w:t>
      </w:r>
      <w:r w:rsidR="00011E0F">
        <w:rPr>
          <w:rFonts w:ascii="Arial" w:hAnsi="Arial" w:cs="Arial"/>
          <w:b/>
          <w:bCs/>
          <w:sz w:val="18"/>
          <w:szCs w:val="18"/>
        </w:rPr>
        <w:t>66</w:t>
      </w:r>
      <w:r w:rsidR="006D3318" w:rsidRPr="003444B6">
        <w:rPr>
          <w:rFonts w:ascii="Arial" w:hAnsi="Arial" w:cs="Arial"/>
          <w:b/>
          <w:bCs/>
          <w:sz w:val="18"/>
          <w:szCs w:val="18"/>
        </w:rPr>
        <w:t>_</w:t>
      </w:r>
      <w:r w:rsidR="00502E8D" w:rsidRPr="003444B6">
        <w:rPr>
          <w:rFonts w:ascii="Arial" w:hAnsi="Arial" w:cs="Arial"/>
          <w:b/>
          <w:bCs/>
          <w:sz w:val="18"/>
          <w:szCs w:val="18"/>
        </w:rPr>
        <w:t>ABM</w:t>
      </w:r>
      <w:r w:rsidR="00EF5468" w:rsidRPr="003444B6">
        <w:rPr>
          <w:rFonts w:ascii="Arial" w:hAnsi="Arial" w:cs="Arial"/>
          <w:b/>
          <w:bCs/>
          <w:sz w:val="18"/>
          <w:szCs w:val="18"/>
        </w:rPr>
        <w:t>11</w:t>
      </w:r>
      <w:r w:rsidR="00A319C6" w:rsidRPr="003444B6">
        <w:rPr>
          <w:rFonts w:ascii="Arial" w:hAnsi="Arial" w:cs="Arial"/>
          <w:b/>
          <w:bCs/>
          <w:sz w:val="18"/>
          <w:szCs w:val="18"/>
        </w:rPr>
        <w:t>_20</w:t>
      </w:r>
      <w:r w:rsidR="00502E8D" w:rsidRPr="003444B6">
        <w:rPr>
          <w:rFonts w:ascii="Arial" w:hAnsi="Arial" w:cs="Arial"/>
          <w:b/>
          <w:bCs/>
          <w:sz w:val="18"/>
          <w:szCs w:val="18"/>
        </w:rPr>
        <w:t>2</w:t>
      </w:r>
      <w:r w:rsidR="00EF5468" w:rsidRPr="003444B6">
        <w:rPr>
          <w:rFonts w:ascii="Arial" w:hAnsi="Arial" w:cs="Arial"/>
          <w:b/>
          <w:bCs/>
          <w:sz w:val="18"/>
          <w:szCs w:val="18"/>
        </w:rPr>
        <w:t>1</w:t>
      </w:r>
      <w:r w:rsidR="00A319C6" w:rsidRPr="003444B6">
        <w:rPr>
          <w:rFonts w:ascii="Arial" w:hAnsi="Arial" w:cs="Arial"/>
          <w:sz w:val="18"/>
          <w:szCs w:val="18"/>
        </w:rPr>
        <w:t xml:space="preserve"> </w:t>
      </w:r>
      <w:r w:rsidRPr="003444B6">
        <w:rPr>
          <w:rFonts w:ascii="Arial" w:hAnsi="Arial" w:cs="Arial"/>
          <w:sz w:val="18"/>
          <w:szCs w:val="18"/>
        </w:rPr>
        <w:t>składam ofertę dotyczą</w:t>
      </w:r>
      <w:r w:rsidR="00DB34A0" w:rsidRPr="003444B6">
        <w:rPr>
          <w:rFonts w:ascii="Arial" w:hAnsi="Arial" w:cs="Arial"/>
          <w:sz w:val="18"/>
          <w:szCs w:val="18"/>
        </w:rPr>
        <w:t>cą</w:t>
      </w:r>
      <w:r w:rsidRPr="003444B6">
        <w:rPr>
          <w:rFonts w:ascii="Arial" w:hAnsi="Arial" w:cs="Arial"/>
          <w:sz w:val="18"/>
          <w:szCs w:val="18"/>
        </w:rPr>
        <w:t xml:space="preserve"> </w:t>
      </w:r>
      <w:r w:rsidR="00EF5468" w:rsidRPr="003444B6">
        <w:rPr>
          <w:rFonts w:ascii="Arial" w:hAnsi="Arial" w:cs="Arial"/>
          <w:sz w:val="18"/>
          <w:szCs w:val="18"/>
        </w:rPr>
        <w:t xml:space="preserve">wykonania usługi </w:t>
      </w:r>
      <w:r w:rsidR="00407BF8" w:rsidRPr="00407BF8">
        <w:rPr>
          <w:rFonts w:ascii="Calibri" w:hAnsi="Calibri" w:cs="Calibri"/>
          <w:bCs/>
          <w:color w:val="000000"/>
          <w:sz w:val="20"/>
          <w:szCs w:val="20"/>
          <w:lang w:eastAsia="pl-PL"/>
        </w:rPr>
        <w:t xml:space="preserve">w </w:t>
      </w:r>
      <w:r w:rsidR="00407BF8" w:rsidRPr="00407BF8">
        <w:rPr>
          <w:rFonts w:ascii="Calibri" w:eastAsia="Calibri" w:hAnsi="Calibri"/>
          <w:bCs/>
          <w:sz w:val="20"/>
          <w:szCs w:val="20"/>
        </w:rPr>
        <w:t xml:space="preserve">ramach realizacji projektu pt: </w:t>
      </w:r>
      <w:r w:rsidR="00407BF8" w:rsidRPr="00407BF8">
        <w:rPr>
          <w:rFonts w:ascii="Arial" w:eastAsia="Arial" w:hAnsi="Arial" w:cs="Arial"/>
          <w:bCs/>
          <w:sz w:val="18"/>
        </w:rPr>
        <w:t>„Ocena częstości występowania przetrwałego nadciśnienia płucnego noworodków w grupie noworodków urodzonych pomiędzy 32 a 42 tygodniem ciąży leczonych salbutamolem”</w:t>
      </w:r>
      <w:r w:rsidR="00407BF8" w:rsidRPr="00407BF8">
        <w:rPr>
          <w:rFonts w:ascii="Calibri" w:hAnsi="Calibri" w:cs="Calibri"/>
          <w:bCs/>
          <w:color w:val="000000"/>
          <w:sz w:val="20"/>
          <w:szCs w:val="20"/>
          <w:lang w:eastAsia="pl-PL"/>
        </w:rPr>
        <w:t>:</w:t>
      </w:r>
    </w:p>
    <w:p w14:paraId="3A1113E8" w14:textId="77777777" w:rsidR="00F96C43" w:rsidRPr="00F96C43" w:rsidRDefault="00F96C43" w:rsidP="00F96C43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F96C43">
        <w:rPr>
          <w:rFonts w:ascii="Calibri" w:eastAsia="Calibri" w:hAnsi="Calibri" w:cs="Calibri"/>
          <w:bCs/>
          <w:color w:val="000000"/>
          <w:sz w:val="20"/>
          <w:szCs w:val="20"/>
        </w:rPr>
        <w:t xml:space="preserve">- wytworzenia serii oraz zapakowania, zwolnienia do badania klinicznego placebo oraz leku w postaci </w:t>
      </w:r>
      <w:r w:rsidRPr="00F96C43">
        <w:rPr>
          <w:rFonts w:ascii="Calibri" w:eastAsia="Calibri" w:hAnsi="Calibri" w:cs="Calibri"/>
          <w:bCs/>
          <w:color w:val="000000"/>
          <w:sz w:val="20"/>
          <w:szCs w:val="20"/>
        </w:rPr>
        <w:br/>
        <w:t xml:space="preserve">52 opakowań Ventolin 1 mg/ml (0,1%) roztwór do nebulizacji oraz 52 opakowań Natrium chloratum 0,9% Kabi, </w:t>
      </w:r>
      <w:r w:rsidRPr="00F96C43">
        <w:rPr>
          <w:rFonts w:ascii="Calibri" w:eastAsia="Calibri" w:hAnsi="Calibri" w:cs="Calibri"/>
          <w:bCs/>
          <w:color w:val="000000"/>
          <w:sz w:val="20"/>
          <w:szCs w:val="20"/>
        </w:rPr>
        <w:br/>
        <w:t xml:space="preserve">9 mg/ml, rozpuszczalnik do sporządzania leków parenteralnych – 1 opakowanie zawiera 20 ampułek  po 10 ml. </w:t>
      </w:r>
      <w:r w:rsidRPr="00F96C43">
        <w:rPr>
          <w:rFonts w:ascii="Calibri" w:eastAsia="Calibri" w:hAnsi="Calibri" w:cs="Calibri"/>
          <w:bCs/>
          <w:sz w:val="20"/>
          <w:szCs w:val="20"/>
        </w:rPr>
        <w:t>Placebo oraz lek na etapie wytwarzania i zwalniania do badania klinicznego będą produktami rozślepionymi.</w:t>
      </w:r>
    </w:p>
    <w:p w14:paraId="3C357A55" w14:textId="3A1A6390" w:rsidR="00F96C43" w:rsidRPr="00F96C43" w:rsidRDefault="00F96C43" w:rsidP="00F96C43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F96C43">
        <w:rPr>
          <w:rFonts w:ascii="Calibri" w:eastAsia="Calibri" w:hAnsi="Calibri" w:cs="Calibri"/>
          <w:bCs/>
          <w:sz w:val="20"/>
          <w:szCs w:val="20"/>
        </w:rPr>
        <w:t>- wysyłki do 8 ośrodków na terenie Polski, po 3 wysyłki do każdego z ośrodków (razem 24 wysyłki). Przewóz badanych produktów leczniczych w warunkach kontrolowanych (zgodnie z ChPL) w latach 2021-2024. Ośrodki, do których pl</w:t>
      </w:r>
      <w:r w:rsidR="001F6295">
        <w:rPr>
          <w:rFonts w:ascii="Calibri" w:eastAsia="Calibri" w:hAnsi="Calibri" w:cs="Calibri"/>
          <w:bCs/>
          <w:sz w:val="20"/>
          <w:szCs w:val="20"/>
        </w:rPr>
        <w:t>anowane jest dostarczenie badanego</w:t>
      </w:r>
      <w:r w:rsidRPr="00F96C43">
        <w:rPr>
          <w:rFonts w:ascii="Calibri" w:eastAsia="Calibri" w:hAnsi="Calibri" w:cs="Calibri"/>
          <w:bCs/>
          <w:sz w:val="20"/>
          <w:szCs w:val="20"/>
        </w:rPr>
        <w:t xml:space="preserve"> produkt</w:t>
      </w:r>
      <w:r w:rsidR="001F6295">
        <w:rPr>
          <w:rFonts w:ascii="Calibri" w:eastAsia="Calibri" w:hAnsi="Calibri" w:cs="Calibri"/>
          <w:bCs/>
          <w:sz w:val="20"/>
          <w:szCs w:val="20"/>
        </w:rPr>
        <w:t>u leczniczego</w:t>
      </w:r>
      <w:r w:rsidRPr="00F96C43">
        <w:rPr>
          <w:rFonts w:ascii="Calibri" w:eastAsia="Calibri" w:hAnsi="Calibri" w:cs="Calibri"/>
          <w:bCs/>
          <w:sz w:val="20"/>
          <w:szCs w:val="20"/>
        </w:rPr>
        <w:t xml:space="preserve"> i placebo znajdują się w następujących miastach: Warszawa, Rzeszów, Szczecin, Bydgoszcz, Bytom, Zielona Góra, Poznań, Kraków.</w:t>
      </w:r>
    </w:p>
    <w:p w14:paraId="09A9F16C" w14:textId="317C50DF" w:rsidR="00B71CC6" w:rsidRDefault="00F96C43" w:rsidP="00F96C43">
      <w:pPr>
        <w:spacing w:after="0" w:line="276" w:lineRule="auto"/>
        <w:ind w:left="360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F96C43">
        <w:rPr>
          <w:rFonts w:ascii="Calibri" w:eastAsia="Calibri" w:hAnsi="Calibri" w:cs="Calibri"/>
          <w:bCs/>
          <w:sz w:val="20"/>
          <w:szCs w:val="20"/>
        </w:rPr>
        <w:t>- nie dotyczy usługi odbioru niewykorzystanych opakowań placebo i leku z ośrodków oraz ich utylizacji</w:t>
      </w:r>
    </w:p>
    <w:p w14:paraId="0937542E" w14:textId="77777777" w:rsidR="00F96C43" w:rsidRPr="00B71CC6" w:rsidRDefault="00F96C43" w:rsidP="00F96C43">
      <w:pPr>
        <w:spacing w:after="0" w:line="276" w:lineRule="auto"/>
        <w:ind w:left="360"/>
        <w:contextualSpacing/>
        <w:jc w:val="both"/>
        <w:rPr>
          <w:rFonts w:ascii="Calibri" w:eastAsia="Calibri" w:hAnsi="Calibri" w:cs="Calibri-Bold"/>
          <w:b/>
          <w:sz w:val="20"/>
          <w:szCs w:val="20"/>
        </w:rPr>
      </w:pPr>
    </w:p>
    <w:p w14:paraId="21D254FD" w14:textId="77777777" w:rsidR="00F96C43" w:rsidRPr="00F96C43" w:rsidRDefault="00F96C43" w:rsidP="00F96C43">
      <w:pPr>
        <w:spacing w:line="276" w:lineRule="auto"/>
        <w:jc w:val="both"/>
        <w:rPr>
          <w:rFonts w:ascii="Calibri" w:eastAsia="Calibri" w:hAnsi="Calibri" w:cs="Calibri"/>
          <w:bCs/>
          <w:color w:val="000000"/>
        </w:rPr>
      </w:pPr>
      <w:r w:rsidRPr="00F96C43">
        <w:rPr>
          <w:rFonts w:ascii="Calibri" w:eastAsia="Calibri" w:hAnsi="Calibri" w:cs="Calibri"/>
          <w:bCs/>
          <w:color w:val="000000"/>
          <w:sz w:val="20"/>
          <w:szCs w:val="20"/>
        </w:rPr>
        <w:t>Szacowane ilości wysyłanych badanych produktów leczniczych: około 24 opakowań Ventolin 1 mg/ml (0,1%) roztwór do nebulizacji i 24 opakowań Natrium chloratum 0,9% Kabi, 9 mg/ml, rozpuszczalnik do sporządzania leków parenteralnych rocznie.</w:t>
      </w:r>
    </w:p>
    <w:p w14:paraId="1D1321B0" w14:textId="7E9D244B" w:rsidR="00F96C43" w:rsidRPr="00F96C43" w:rsidRDefault="00F96C43" w:rsidP="00F96C43">
      <w:pPr>
        <w:spacing w:line="276" w:lineRule="auto"/>
        <w:jc w:val="both"/>
        <w:rPr>
          <w:rFonts w:ascii="Calibri" w:eastAsia="Calibri" w:hAnsi="Calibri" w:cs="Calibri"/>
          <w:bCs/>
          <w:color w:val="000000"/>
        </w:rPr>
      </w:pPr>
      <w:r w:rsidRPr="00F96C43">
        <w:rPr>
          <w:rFonts w:ascii="Calibri" w:eastAsia="Calibri" w:hAnsi="Calibri" w:cs="Calibri"/>
          <w:bCs/>
          <w:sz w:val="20"/>
          <w:szCs w:val="20"/>
        </w:rPr>
        <w:t xml:space="preserve">Dokładne ilości wysyłanych opakowań zostaną przekazane przez Zamawiającego na minimum 3 tygodnie przed wysyłką. Wykonawca dostarczy badany produkt leczniczy i placebo do ośrodków nie póżniej niż w ciągu </w:t>
      </w:r>
      <w:r w:rsidRPr="00F96C43">
        <w:rPr>
          <w:rFonts w:ascii="Calibri" w:eastAsia="Calibri" w:hAnsi="Calibri" w:cs="Calibri"/>
          <w:bCs/>
          <w:sz w:val="20"/>
          <w:szCs w:val="20"/>
        </w:rPr>
        <w:br/>
        <w:t>3 tyg</w:t>
      </w:r>
      <w:r>
        <w:rPr>
          <w:rFonts w:ascii="Calibri" w:eastAsia="Calibri" w:hAnsi="Calibri" w:cs="Calibri"/>
          <w:bCs/>
          <w:sz w:val="20"/>
          <w:szCs w:val="20"/>
        </w:rPr>
        <w:t>od</w:t>
      </w:r>
      <w:r w:rsidRPr="00F96C43">
        <w:rPr>
          <w:rFonts w:ascii="Calibri" w:eastAsia="Calibri" w:hAnsi="Calibri" w:cs="Calibri"/>
          <w:bCs/>
          <w:sz w:val="20"/>
          <w:szCs w:val="20"/>
        </w:rPr>
        <w:t xml:space="preserve">ni od otrzymania dokładnych informacji o ilości opakowań od Zamawiającego. Adresy ośrodków </w:t>
      </w:r>
      <w:r w:rsidRPr="00F96C43">
        <w:rPr>
          <w:rFonts w:ascii="Calibri" w:eastAsia="Calibri" w:hAnsi="Calibri" w:cs="Calibri"/>
          <w:bCs/>
          <w:sz w:val="20"/>
          <w:szCs w:val="20"/>
        </w:rPr>
        <w:br/>
        <w:t xml:space="preserve">i numery kontaktowe dostarczy Zamawiający. Wykonawca na własny koszt zapewni odpowiednie opakowanie transportowe oraz monitoring temperatury podczas transportu i przekaże raporty </w:t>
      </w:r>
      <w:r w:rsidRPr="00F96C43">
        <w:rPr>
          <w:rFonts w:ascii="Calibri" w:eastAsia="Calibri" w:hAnsi="Calibri" w:cs="Calibri"/>
          <w:bCs/>
          <w:color w:val="000000"/>
          <w:sz w:val="20"/>
          <w:szCs w:val="20"/>
        </w:rPr>
        <w:t>odczytu temperatury przy każdej dostawie. Transport badanych produktów leczniczych musi spełniać obowi</w:t>
      </w:r>
      <w:r w:rsidR="001F6295">
        <w:rPr>
          <w:rFonts w:ascii="Calibri" w:eastAsia="Calibri" w:hAnsi="Calibri" w:cs="Calibri"/>
          <w:bCs/>
          <w:color w:val="000000"/>
          <w:sz w:val="20"/>
          <w:szCs w:val="20"/>
        </w:rPr>
        <w:t>ązujące w tym zakresie regulacje prawne krajowe i europejskie</w:t>
      </w:r>
      <w:r w:rsidRPr="00F96C43">
        <w:rPr>
          <w:rFonts w:ascii="Calibri" w:eastAsia="Calibri" w:hAnsi="Calibri" w:cs="Calibri"/>
          <w:bCs/>
          <w:color w:val="000000"/>
          <w:sz w:val="20"/>
          <w:szCs w:val="20"/>
        </w:rPr>
        <w:t> [</w:t>
      </w:r>
      <w:r w:rsidRPr="00F96C43"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  <w:t>Prawo farmaceutyczne (</w:t>
      </w:r>
      <w:hyperlink r:id="rId7" w:tooltip="http://prawo.sejm.gov.pl/isap.nsf/DocDetails.xsp?id=WDU20080450271" w:history="1">
        <w:r w:rsidRPr="00F96C43">
          <w:rPr>
            <w:rFonts w:ascii="Calibri" w:eastAsia="Calibri" w:hAnsi="Calibri" w:cs="Calibri"/>
            <w:bCs/>
            <w:i/>
            <w:iCs/>
            <w:color w:val="000000"/>
            <w:sz w:val="20"/>
            <w:szCs w:val="20"/>
            <w:u w:val="single"/>
          </w:rPr>
          <w:t>Dz. U. 2008, Nr 45, poz. 271 ze zmianami</w:t>
        </w:r>
      </w:hyperlink>
      <w:r w:rsidRPr="00F96C43"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  <w:t>);  </w:t>
      </w:r>
      <w:hyperlink r:id="rId8" w:tgtFrame="_blank" w:tooltip="https://bbats.pl/pl/dobra-praktyka-dystrybucyjna-gdpdpd-wytyczne-dotyczace-logistyki-produktow-farmaceutycznych/" w:history="1">
        <w:r w:rsidRPr="00F96C43">
          <w:rPr>
            <w:rFonts w:ascii="Calibri" w:eastAsia="Calibri" w:hAnsi="Calibri" w:cs="Calibri"/>
            <w:bCs/>
            <w:i/>
            <w:iCs/>
            <w:color w:val="000000"/>
            <w:sz w:val="20"/>
            <w:szCs w:val="20"/>
            <w:u w:val="single"/>
          </w:rPr>
          <w:t>Dobrej Praktyki Dystrybucyjnej (GDP)</w:t>
        </w:r>
      </w:hyperlink>
      <w:r w:rsidRPr="00F96C43"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  <w:t> (Dz. U. 2002, Nr 144, poz. 1216); ISO 9001, 14001 and the European certificate of Good Distribution Practice (EU GDP);  ISO 9001, 14001 oraz europejski certyfikat Dobrej Praktyki Dystrybucji (EU GDP</w:t>
      </w:r>
      <w:r w:rsidRPr="00F96C43">
        <w:rPr>
          <w:rFonts w:ascii="Calibri" w:eastAsia="Calibri" w:hAnsi="Calibri" w:cs="Calibri"/>
          <w:bCs/>
          <w:color w:val="000000"/>
          <w:sz w:val="20"/>
          <w:szCs w:val="20"/>
        </w:rPr>
        <w:t>)].</w:t>
      </w:r>
    </w:p>
    <w:p w14:paraId="02002420" w14:textId="77777777" w:rsidR="00F96C43" w:rsidRPr="00F96C43" w:rsidRDefault="00F96C43" w:rsidP="00F96C43">
      <w:pPr>
        <w:spacing w:line="276" w:lineRule="auto"/>
        <w:jc w:val="both"/>
        <w:rPr>
          <w:rFonts w:ascii="Calibri" w:eastAsia="Calibri" w:hAnsi="Calibri" w:cs="Calibri"/>
          <w:bCs/>
          <w:color w:val="000000"/>
        </w:rPr>
      </w:pPr>
      <w:r w:rsidRPr="00F96C43">
        <w:rPr>
          <w:rFonts w:ascii="Calibri" w:eastAsia="Calibri" w:hAnsi="Calibri" w:cs="Calibri"/>
          <w:bCs/>
          <w:color w:val="000000"/>
          <w:sz w:val="20"/>
          <w:szCs w:val="20"/>
        </w:rPr>
        <w:t>Okres ważności badanych produktów leczniczych w momencie wysyłki powinien wynosić co najmniej 12 m-cy.</w:t>
      </w:r>
    </w:p>
    <w:p w14:paraId="31457F44" w14:textId="77777777" w:rsidR="00F96C43" w:rsidRPr="00F96C43" w:rsidRDefault="00F96C43" w:rsidP="00F96C43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F96C43">
        <w:rPr>
          <w:rFonts w:ascii="Calibri" w:eastAsia="Calibri" w:hAnsi="Calibri" w:cs="Calibri"/>
          <w:color w:val="000000"/>
          <w:sz w:val="20"/>
          <w:szCs w:val="20"/>
        </w:rPr>
        <w:t>W związku z koniecznością zachowania ciągłości badań Zamawiający przewiduje możliwość złożenia zamówień uzupełniających w wysokości nieprzekraczającej 50% pierwotnej wartości zamówienia określonej w umowie zawartej z Wykonawcą.</w:t>
      </w:r>
    </w:p>
    <w:p w14:paraId="08F271E1" w14:textId="685274F6" w:rsidR="003444B6" w:rsidRDefault="003444B6" w:rsidP="0040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E5DE53F" w14:textId="33308099" w:rsidR="00F96C43" w:rsidRDefault="00F96C43" w:rsidP="0040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66C237D5" w14:textId="43E4E6CE" w:rsidR="00F96C43" w:rsidRDefault="00F96C43" w:rsidP="0040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F77536A" w14:textId="5FC7D688" w:rsidR="00F96C43" w:rsidRDefault="00F96C43" w:rsidP="0040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913A1AB" w14:textId="77777777" w:rsidR="00F96C43" w:rsidRPr="003444B6" w:rsidRDefault="00F96C43" w:rsidP="00407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61249C87" w14:textId="5807694D" w:rsidR="00443306" w:rsidRDefault="00443306" w:rsidP="005A08DE">
      <w:pPr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lastRenderedPageBreak/>
        <w:t xml:space="preserve">Oferuję: </w:t>
      </w:r>
    </w:p>
    <w:p w14:paraId="2F5FA164" w14:textId="77777777" w:rsidR="003444B6" w:rsidRPr="003444B6" w:rsidRDefault="003444B6" w:rsidP="003444B6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522"/>
        <w:gridCol w:w="1979"/>
      </w:tblGrid>
      <w:tr w:rsidR="0080572C" w:rsidRPr="003444B6" w14:paraId="2F635000" w14:textId="77777777" w:rsidTr="003444B6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495C826" w14:textId="77777777" w:rsidR="0080572C" w:rsidRPr="003444B6" w:rsidRDefault="0080572C" w:rsidP="005A08DE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14:paraId="112C433B" w14:textId="77777777" w:rsidR="0080572C" w:rsidRPr="003444B6" w:rsidRDefault="00DD455F" w:rsidP="005A08DE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Przedmiot oferty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A1BF7B6" w14:textId="77777777" w:rsidR="0080572C" w:rsidRPr="003444B6" w:rsidRDefault="0080572C" w:rsidP="005A08DE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Wartość brutto zadania</w:t>
            </w:r>
          </w:p>
          <w:p w14:paraId="4DFAF3AF" w14:textId="77777777" w:rsidR="0080572C" w:rsidRPr="003444B6" w:rsidRDefault="0080572C" w:rsidP="005A0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72C" w:rsidRPr="003444B6" w14:paraId="575E4812" w14:textId="77777777" w:rsidTr="003444B6">
        <w:tc>
          <w:tcPr>
            <w:tcW w:w="561" w:type="dxa"/>
          </w:tcPr>
          <w:p w14:paraId="1000D829" w14:textId="77777777" w:rsidR="0080572C" w:rsidRPr="003444B6" w:rsidRDefault="0080572C">
            <w:pPr>
              <w:rPr>
                <w:rFonts w:ascii="Arial" w:hAnsi="Arial" w:cs="Arial"/>
                <w:sz w:val="18"/>
                <w:szCs w:val="18"/>
              </w:rPr>
            </w:pPr>
            <w:r w:rsidRPr="003444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22" w:type="dxa"/>
          </w:tcPr>
          <w:p w14:paraId="2AA52208" w14:textId="151DDB01" w:rsidR="00F96C43" w:rsidRPr="00F96C43" w:rsidRDefault="00F96C43" w:rsidP="00F96C43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F96C43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- wytworzenia serii oraz zapakowania, zwolnienia do badania klinicznego placebo oraz leku w postaci 52 opakowań Ventolin 1 mg/ml (0,1%) roztwór do nebulizacji oraz 52 opakowań Natrium chloratum 0,9% Kabi, 9 mg/ml, rozpuszczalnik do sporządzania leków parenteralnych – 1 opakowanie zawiera 20 ampułek  po 10 ml. </w:t>
            </w:r>
            <w:r w:rsidRPr="00F96C43">
              <w:rPr>
                <w:rFonts w:ascii="Calibri" w:eastAsia="Calibri" w:hAnsi="Calibri" w:cs="Calibri"/>
                <w:bCs/>
                <w:sz w:val="20"/>
                <w:szCs w:val="20"/>
              </w:rPr>
              <w:t>Placebo oraz lek na etapie wytwarzania i zwalniania do badania klinicznego będą produktami rozślepionymi.</w:t>
            </w:r>
          </w:p>
          <w:p w14:paraId="1C176506" w14:textId="77777777" w:rsidR="00F96C43" w:rsidRPr="00F96C43" w:rsidRDefault="00F96C43" w:rsidP="00F96C43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96C43">
              <w:rPr>
                <w:rFonts w:ascii="Calibri" w:eastAsia="Calibri" w:hAnsi="Calibri" w:cs="Calibri"/>
                <w:bCs/>
                <w:sz w:val="20"/>
                <w:szCs w:val="20"/>
              </w:rPr>
              <w:t>- wysyłki do 8 ośrodków na terenie Polski, po 3 wysyłki do każdego z ośrodków (razem 24 wysyłki). Przewóz badanych produktów leczniczych w warunkach kontrolowanych (zgodnie z ChPL) w latach 2021-2024. Ośrodki, do których planowane jest dostarczenie badany produkt leczniczy i placebo znajdują się w następujących miastach: Warszawa, Rzeszów, Szczecin, Bydgoszcz, Bytom, Zielona Góra, Poznań, Kraków.</w:t>
            </w:r>
          </w:p>
          <w:p w14:paraId="7504B7F6" w14:textId="2D1ABF78" w:rsidR="0080572C" w:rsidRDefault="00F96C43" w:rsidP="00F96C4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6C43">
              <w:rPr>
                <w:rFonts w:ascii="Calibri" w:eastAsia="Calibri" w:hAnsi="Calibri" w:cs="Calibri"/>
                <w:bCs/>
                <w:sz w:val="20"/>
                <w:szCs w:val="20"/>
              </w:rPr>
              <w:t>- nie dotyczy usługi odbioru niewykorzystanych opakowań placebo i leku z ośrodków oraz ich utylizacji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22DDB811" w14:textId="77777777" w:rsidR="00F96C43" w:rsidRPr="00F96C43" w:rsidRDefault="00F96C43" w:rsidP="00F96C43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 w:rsidRPr="00F96C43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Szacowane ilości wysyłanych badanych produktów leczniczych: około 24 opakowań Ventolin 1 mg/ml (0,1%) roztwór do nebulizacji i 24 opakowań Natrium chloratum 0,9% Kabi, 9 mg/ml, rozpuszczalnik do sporządzania leków parenteralnych rocznie.</w:t>
            </w:r>
          </w:p>
          <w:p w14:paraId="2EEB32C7" w14:textId="3FD245A7" w:rsidR="00F96C43" w:rsidRPr="00F96C43" w:rsidRDefault="00F96C43" w:rsidP="00F96C43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F96C43">
              <w:rPr>
                <w:rFonts w:ascii="Calibri" w:eastAsia="Calibri" w:hAnsi="Calibri" w:cs="Calibri"/>
                <w:bCs/>
                <w:sz w:val="20"/>
                <w:szCs w:val="20"/>
              </w:rPr>
              <w:t>Dokładne ilości wysyłanych opakowań zostaną przekazane przez Zamawiającego na minimum 3 tygodnie przed wysyłką. Wykonawca dostarczy badany produkt leczniczy i placebo do oś</w:t>
            </w:r>
            <w:r w:rsidR="0063734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rodków nie póżniej niż w ciągu </w:t>
            </w:r>
            <w:r w:rsidRPr="00F96C43">
              <w:rPr>
                <w:rFonts w:ascii="Calibri" w:eastAsia="Calibri" w:hAnsi="Calibri" w:cs="Calibri"/>
                <w:bCs/>
                <w:sz w:val="20"/>
                <w:szCs w:val="20"/>
              </w:rPr>
              <w:t>3 tygo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</w:t>
            </w:r>
            <w:r w:rsidRPr="00F96C4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ni od otrzymania dokładnych informacji o ilości opakowań od Zamawiającego. Adresy ośrodków i numery kontaktowe dostarczy Zamawiający. Wykonawca na własny koszt zapewni odpowiednie opakowanie transportowe oraz monitoring temperatury podczas transportu i przekaże raporty </w:t>
            </w:r>
            <w:r w:rsidRPr="00F96C43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odczytu temperatury przy każdej dostawie. Transport badanych produktów leczniczych musi spełniać obowi</w:t>
            </w:r>
            <w:r w:rsidR="0063734F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ązujące w tym zakresie regulacje prawne krajowe i europejskie</w:t>
            </w:r>
            <w:r w:rsidRPr="00F96C43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 [</w:t>
            </w:r>
            <w:r w:rsidRPr="00F96C43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</w:rPr>
              <w:t>Prawo farmaceutyczne (</w:t>
            </w:r>
            <w:hyperlink r:id="rId9" w:tooltip="http://prawo.sejm.gov.pl/isap.nsf/DocDetails.xsp?id=WDU20080450271" w:history="1">
              <w:r w:rsidRPr="00F96C43">
                <w:rPr>
                  <w:rFonts w:ascii="Calibri" w:eastAsia="Calibri" w:hAnsi="Calibri" w:cs="Calibri"/>
                  <w:bCs/>
                  <w:i/>
                  <w:iCs/>
                  <w:color w:val="000000"/>
                  <w:sz w:val="20"/>
                  <w:szCs w:val="20"/>
                  <w:u w:val="single"/>
                </w:rPr>
                <w:t>Dz. U. 2008, Nr 45, poz. 271 ze zmianami</w:t>
              </w:r>
            </w:hyperlink>
            <w:r w:rsidRPr="00F96C43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</w:rPr>
              <w:t>);  </w:t>
            </w:r>
            <w:hyperlink r:id="rId10" w:tgtFrame="_blank" w:tooltip="https://bbats.pl/pl/dobra-praktyka-dystrybucyjna-gdpdpd-wytyczne-dotyczace-logistyki-produktow-farmaceutycznych/" w:history="1">
              <w:r w:rsidRPr="00F96C43">
                <w:rPr>
                  <w:rFonts w:ascii="Calibri" w:eastAsia="Calibri" w:hAnsi="Calibri" w:cs="Calibri"/>
                  <w:bCs/>
                  <w:i/>
                  <w:iCs/>
                  <w:color w:val="000000"/>
                  <w:sz w:val="20"/>
                  <w:szCs w:val="20"/>
                  <w:u w:val="single"/>
                </w:rPr>
                <w:t>Dobrej Praktyki Dystrybucyjnej (GDP)</w:t>
              </w:r>
            </w:hyperlink>
            <w:r w:rsidRPr="00F96C43">
              <w:rPr>
                <w:rFonts w:ascii="Calibri" w:eastAsia="Calibri" w:hAnsi="Calibri" w:cs="Calibri"/>
                <w:bCs/>
                <w:i/>
                <w:iCs/>
                <w:color w:val="000000"/>
                <w:sz w:val="20"/>
                <w:szCs w:val="20"/>
              </w:rPr>
              <w:t> (Dz. U. 2002, Nr 144, poz. 1216); ISO 9001, 14001 and the European certificate of Good Distribution Practice (EU GDP);  ISO 9001, 14001 oraz europejski certyfikat Dobrej Praktyki Dystrybucji (EU GDP</w:t>
            </w:r>
            <w:r w:rsidRPr="00F96C43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)].</w:t>
            </w:r>
          </w:p>
          <w:p w14:paraId="1007C487" w14:textId="44701A3B" w:rsidR="00F96C43" w:rsidRDefault="00F96C43" w:rsidP="00F96C43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F96C43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Okres ważności badanych produktów leczniczych w momencie wysyłki powinien wynosić co najmniej 12 m-cy.</w:t>
            </w:r>
          </w:p>
          <w:p w14:paraId="0D9ABB72" w14:textId="77777777" w:rsidR="00F96C43" w:rsidRPr="00F96C43" w:rsidRDefault="00F96C43" w:rsidP="00F96C43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96C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 związku z koniecznością zachowania ciągłości badań Zamawiający przewiduje możliwość złożenia zamówień uzupełniających w wysokości nieprzekraczającej 50% pierwotnej wartości zamówienia określonej w umowie zawartej z Wykonawcą.</w:t>
            </w:r>
          </w:p>
          <w:p w14:paraId="1BAB16E9" w14:textId="77777777" w:rsidR="00F96C43" w:rsidRPr="00F96C43" w:rsidRDefault="00F96C43" w:rsidP="00F96C43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4744AA76" w14:textId="4DEC1594" w:rsidR="00F96C43" w:rsidRPr="003444B6" w:rsidRDefault="00F96C43" w:rsidP="00F96C4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79" w:type="dxa"/>
          </w:tcPr>
          <w:p w14:paraId="304C3B92" w14:textId="77777777" w:rsidR="0080572C" w:rsidRPr="003444B6" w:rsidRDefault="008057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62D8C" w14:textId="77777777" w:rsidR="0080572C" w:rsidRPr="003444B6" w:rsidRDefault="008057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20ECAD" w14:textId="77777777" w:rsidR="003444B6" w:rsidRDefault="003444B6" w:rsidP="00DB34A0">
      <w:pPr>
        <w:tabs>
          <w:tab w:val="right" w:leader="dot" w:pos="9072"/>
        </w:tabs>
        <w:spacing w:before="480"/>
        <w:rPr>
          <w:rFonts w:ascii="Arial" w:hAnsi="Arial" w:cs="Arial"/>
          <w:sz w:val="18"/>
          <w:szCs w:val="18"/>
        </w:rPr>
      </w:pPr>
    </w:p>
    <w:p w14:paraId="56FFD040" w14:textId="2C04A454" w:rsidR="00443306" w:rsidRPr="003444B6" w:rsidRDefault="00443306" w:rsidP="00DB34A0">
      <w:pPr>
        <w:tabs>
          <w:tab w:val="right" w:leader="dot" w:pos="9072"/>
        </w:tabs>
        <w:spacing w:before="480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lastRenderedPageBreak/>
        <w:t xml:space="preserve">Łączne wynagrodzenie brutto za realizację zadania (słownie): </w:t>
      </w:r>
      <w:r w:rsidR="00DB34A0" w:rsidRPr="003444B6">
        <w:rPr>
          <w:rFonts w:ascii="Arial" w:hAnsi="Arial" w:cs="Arial"/>
          <w:sz w:val="18"/>
          <w:szCs w:val="18"/>
        </w:rPr>
        <w:tab/>
      </w:r>
    </w:p>
    <w:p w14:paraId="2EE50ECD" w14:textId="77777777" w:rsidR="00DB34A0" w:rsidRPr="003444B6" w:rsidRDefault="00DB34A0" w:rsidP="00DB34A0">
      <w:pPr>
        <w:tabs>
          <w:tab w:val="right" w:leader="dot" w:pos="9072"/>
        </w:tabs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ab/>
      </w:r>
    </w:p>
    <w:p w14:paraId="2475A95D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Cena zawiera wszystkie koszty związ</w:t>
      </w:r>
      <w:r w:rsidR="00DB34A0" w:rsidRPr="003444B6">
        <w:rPr>
          <w:rFonts w:ascii="Arial" w:hAnsi="Arial" w:cs="Arial"/>
          <w:sz w:val="18"/>
          <w:szCs w:val="18"/>
        </w:rPr>
        <w:t>ane z wykonaniem zamówienia.</w:t>
      </w:r>
    </w:p>
    <w:p w14:paraId="50EF14EC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Oświadczam, że zapoznałem się z warunkami zapytania ofertowego i nie wnoszę do niego żadnych zastrzeżeń. </w:t>
      </w:r>
    </w:p>
    <w:p w14:paraId="7F028E27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Do oferty załączam kopie dokumentów potwierdzające spełnienie warunków udziału w postępowaniu. </w:t>
      </w:r>
    </w:p>
    <w:p w14:paraId="20146801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W przypadku wyboru oferty, zobowiązuję się do zawarcia umowy w miejscu i terminie określonym przez Warszawski Uniwersytet Medyczny. </w:t>
      </w:r>
    </w:p>
    <w:p w14:paraId="49E6AF53" w14:textId="77777777" w:rsidR="00443306" w:rsidRPr="003444B6" w:rsidRDefault="00443306" w:rsidP="007E154B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 xml:space="preserve">Oświadczam, że spełniam poniższe przesłanki: </w:t>
      </w:r>
    </w:p>
    <w:p w14:paraId="31E0EF80" w14:textId="77777777" w:rsidR="00443306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 xml:space="preserve">ie jestem podmiotem powiązanym lub zależnym, współzależnym lub dominującym w relacji z Zamawiającym w rozumieniu ustawy z dnia 29 września 1994 r. o rachunkowości (t.j. Dz.U. z 2013 r. poz.330 z późn.zm.); </w:t>
      </w:r>
    </w:p>
    <w:p w14:paraId="1D50CE01" w14:textId="77777777" w:rsidR="00443306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 xml:space="preserve">ie pozostaję z Zamawiającym lub członkami jego organów w takich stosunkach faktycznych lub prawnych,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usługi. </w:t>
      </w:r>
    </w:p>
    <w:p w14:paraId="3FFBC14C" w14:textId="77777777" w:rsidR="00DB34A0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 xml:space="preserve">ie jestem podmiotem powiązanym ani podmiotem partnerskim w stosunku do Zamawiającego w rozumieniu Rozporządzenia Komisji (WE) Nr 800/2008 z dnia 6 sierpnia 2008 r. uznającego niektóre rodzaje pomocy za zgodne ze wspólnym rynkiem w zastosowaniu art.87 i 88 Traktatu (ogólne rozporządzenie w sprawie </w:t>
      </w:r>
      <w:r w:rsidR="005A08DE" w:rsidRPr="00B36F54">
        <w:rPr>
          <w:rFonts w:ascii="Arial" w:hAnsi="Arial" w:cs="Arial"/>
          <w:sz w:val="18"/>
          <w:szCs w:val="18"/>
        </w:rPr>
        <w:t>włączeń</w:t>
      </w:r>
      <w:r w:rsidR="00443306" w:rsidRPr="00B36F54">
        <w:rPr>
          <w:rFonts w:ascii="Arial" w:hAnsi="Arial" w:cs="Arial"/>
          <w:sz w:val="18"/>
          <w:szCs w:val="18"/>
        </w:rPr>
        <w:t xml:space="preserve"> blokowych). </w:t>
      </w:r>
    </w:p>
    <w:p w14:paraId="38335EA5" w14:textId="77777777" w:rsidR="00443306" w:rsidRPr="00B36F54" w:rsidRDefault="00DB34A0" w:rsidP="007E154B">
      <w:pPr>
        <w:pStyle w:val="Akapitzlist"/>
        <w:numPr>
          <w:ilvl w:val="0"/>
          <w:numId w:val="2"/>
        </w:numPr>
        <w:ind w:left="993"/>
        <w:contextualSpacing w:val="0"/>
        <w:jc w:val="both"/>
        <w:rPr>
          <w:rFonts w:ascii="Arial" w:hAnsi="Arial" w:cs="Arial"/>
          <w:sz w:val="18"/>
          <w:szCs w:val="18"/>
        </w:rPr>
      </w:pPr>
      <w:r w:rsidRPr="00B36F54">
        <w:rPr>
          <w:rFonts w:ascii="Arial" w:hAnsi="Arial" w:cs="Arial"/>
          <w:sz w:val="18"/>
          <w:szCs w:val="18"/>
        </w:rPr>
        <w:t>n</w:t>
      </w:r>
      <w:r w:rsidR="00443306" w:rsidRPr="00B36F54">
        <w:rPr>
          <w:rFonts w:ascii="Arial" w:hAnsi="Arial" w:cs="Arial"/>
          <w:sz w:val="18"/>
          <w:szCs w:val="18"/>
        </w:rPr>
        <w:t>ie jestem powiązany osobowo z Zamawiającym w rozumieniu art.32 ust.2 ustawy z dnia 11 marca 2004 r. o podatku od towarów i usług (Dz.U. Nr 54, poz.535 z późń.zm.).</w:t>
      </w:r>
    </w:p>
    <w:p w14:paraId="25C2B835" w14:textId="6D78F813" w:rsidR="00DB34A0" w:rsidRPr="003444B6" w:rsidRDefault="00DB34A0" w:rsidP="00DB34A0">
      <w:pPr>
        <w:spacing w:before="1440" w:after="0"/>
        <w:ind w:left="5103"/>
        <w:jc w:val="center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3A21A20B" w14:textId="77777777" w:rsidR="00DB34A0" w:rsidRPr="003444B6" w:rsidRDefault="00DB34A0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data i czytelny podpis Wykonawcy</w:t>
      </w:r>
    </w:p>
    <w:p w14:paraId="37526334" w14:textId="77777777" w:rsidR="00AD5BF4" w:rsidRPr="003444B6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p w14:paraId="6EB4883F" w14:textId="77777777" w:rsidR="00AD5BF4" w:rsidRPr="003444B6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p w14:paraId="1EDBC83C" w14:textId="77777777" w:rsidR="00AD5BF4" w:rsidRPr="003444B6" w:rsidRDefault="00AD5BF4" w:rsidP="00DB34A0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</w:p>
    <w:p w14:paraId="709D5646" w14:textId="77777777" w:rsidR="00AD5BF4" w:rsidRPr="003444B6" w:rsidRDefault="00AD5BF4" w:rsidP="00AD5BF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Załączniki do oferty:</w:t>
      </w:r>
    </w:p>
    <w:p w14:paraId="5F03A946" w14:textId="77777777" w:rsidR="00AD5BF4" w:rsidRPr="003444B6" w:rsidRDefault="00AD5BF4" w:rsidP="00AD5B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………………………………..</w:t>
      </w:r>
    </w:p>
    <w:p w14:paraId="2A81C75C" w14:textId="77777777" w:rsidR="00AD5BF4" w:rsidRPr="003444B6" w:rsidRDefault="00AD5BF4" w:rsidP="00AD5B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………………………………..</w:t>
      </w:r>
    </w:p>
    <w:p w14:paraId="4FC9E199" w14:textId="77777777" w:rsidR="00AD5BF4" w:rsidRPr="003444B6" w:rsidRDefault="00AD5BF4" w:rsidP="00AD5BF4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444B6">
        <w:rPr>
          <w:rFonts w:ascii="Arial" w:hAnsi="Arial" w:cs="Arial"/>
          <w:sz w:val="18"/>
          <w:szCs w:val="18"/>
        </w:rPr>
        <w:t>………………………………..</w:t>
      </w:r>
    </w:p>
    <w:sectPr w:rsidR="00AD5BF4" w:rsidRPr="003444B6" w:rsidSect="00EF54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1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5A0E" w14:textId="77777777" w:rsidR="00C611EB" w:rsidRDefault="00C611EB" w:rsidP="00DB34A0">
      <w:pPr>
        <w:spacing w:after="0" w:line="240" w:lineRule="auto"/>
      </w:pPr>
      <w:r>
        <w:separator/>
      </w:r>
    </w:p>
  </w:endnote>
  <w:endnote w:type="continuationSeparator" w:id="0">
    <w:p w14:paraId="6F5D0E26" w14:textId="77777777" w:rsidR="00C611EB" w:rsidRDefault="00C611EB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ADA1" w14:textId="77777777" w:rsidR="00937EB4" w:rsidRDefault="00937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0C06" w14:textId="77777777" w:rsidR="00937EB4" w:rsidRDefault="00937E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56A" w14:textId="77777777" w:rsidR="00937EB4" w:rsidRDefault="00937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26DD" w14:textId="77777777" w:rsidR="00C611EB" w:rsidRDefault="00C611EB" w:rsidP="00DB34A0">
      <w:pPr>
        <w:spacing w:after="0" w:line="240" w:lineRule="auto"/>
      </w:pPr>
      <w:bookmarkStart w:id="0" w:name="_Hlk41377864"/>
      <w:bookmarkEnd w:id="0"/>
      <w:r>
        <w:separator/>
      </w:r>
    </w:p>
  </w:footnote>
  <w:footnote w:type="continuationSeparator" w:id="0">
    <w:p w14:paraId="4B6FC73F" w14:textId="77777777" w:rsidR="00C611EB" w:rsidRDefault="00C611EB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D3D2" w14:textId="77777777" w:rsidR="00937EB4" w:rsidRDefault="00937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B0DB" w14:textId="718824AC" w:rsidR="0012472C" w:rsidRDefault="00937EB4" w:rsidP="00937EB4">
    <w:pPr>
      <w:autoSpaceDE w:val="0"/>
      <w:autoSpaceDN w:val="0"/>
      <w:adjustRightInd w:val="0"/>
      <w:spacing w:after="0" w:line="240" w:lineRule="auto"/>
      <w:ind w:left="1418" w:firstLine="709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D6A43E2" wp14:editId="48C84F74">
          <wp:simplePos x="0" y="0"/>
          <wp:positionH relativeFrom="column">
            <wp:posOffset>-509270</wp:posOffset>
          </wp:positionH>
          <wp:positionV relativeFrom="paragraph">
            <wp:posOffset>-507365</wp:posOffset>
          </wp:positionV>
          <wp:extent cx="1714500" cy="962025"/>
          <wp:effectExtent l="0" t="0" r="0" b="9525"/>
          <wp:wrapThrough wrapText="bothSides">
            <wp:wrapPolygon edited="0">
              <wp:start x="0" y="0"/>
              <wp:lineTo x="0" y="21386"/>
              <wp:lineTo x="21360" y="21386"/>
              <wp:lineTo x="21360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46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CF36E" wp14:editId="17C2CC2D">
          <wp:simplePos x="0" y="0"/>
          <wp:positionH relativeFrom="margin">
            <wp:posOffset>5219065</wp:posOffset>
          </wp:positionH>
          <wp:positionV relativeFrom="paragraph">
            <wp:posOffset>-636270</wp:posOffset>
          </wp:positionV>
          <wp:extent cx="819150" cy="819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468" w:rsidRPr="00A459E8">
      <w:rPr>
        <w:rFonts w:ascii="Calibri" w:eastAsia="Calibri" w:hAnsi="Calibri" w:cs="Calibri"/>
        <w:i/>
        <w:iCs/>
        <w:color w:val="000000"/>
        <w:sz w:val="18"/>
        <w:szCs w:val="18"/>
      </w:rPr>
      <w:t xml:space="preserve">Badanie finansowane przez Agencję Badań Medycznych, Polska, </w:t>
    </w:r>
  </w:p>
  <w:p w14:paraId="6C0A9F9B" w14:textId="367CA6EE" w:rsidR="00EF5468" w:rsidRPr="00A459E8" w:rsidRDefault="0012472C" w:rsidP="00EF5468">
    <w:pPr>
      <w:autoSpaceDE w:val="0"/>
      <w:autoSpaceDN w:val="0"/>
      <w:adjustRightInd w:val="0"/>
      <w:spacing w:after="0" w:line="240" w:lineRule="auto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        </w:t>
    </w:r>
    <w:r w:rsidR="00706EF8"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           </w:t>
    </w:r>
    <w:r w:rsidR="00EF5468" w:rsidRPr="00A459E8">
      <w:rPr>
        <w:rFonts w:ascii="Calibri" w:eastAsia="Calibri" w:hAnsi="Calibri" w:cs="Calibri"/>
        <w:i/>
        <w:iCs/>
        <w:color w:val="000000"/>
        <w:sz w:val="18"/>
        <w:szCs w:val="18"/>
      </w:rPr>
      <w:t xml:space="preserve">numer Projektu 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</w:t>
    </w:r>
    <w:r w:rsidR="00EF5468" w:rsidRPr="00A459E8">
      <w:rPr>
        <w:rFonts w:ascii="Calibri" w:eastAsia="Calibri" w:hAnsi="Calibri" w:cs="Calibri"/>
        <w:color w:val="000000"/>
        <w:sz w:val="18"/>
        <w:szCs w:val="24"/>
      </w:rPr>
      <w:t>2019/ABM/01/00058-0</w:t>
    </w:r>
    <w:r w:rsidR="00EF5468">
      <w:rPr>
        <w:rFonts w:ascii="Calibri" w:eastAsia="Calibri" w:hAnsi="Calibri" w:cs="Calibri"/>
        <w:color w:val="000000"/>
        <w:sz w:val="18"/>
        <w:szCs w:val="24"/>
      </w:rPr>
      <w:t>0</w:t>
    </w:r>
  </w:p>
  <w:p w14:paraId="5E10D7B8" w14:textId="37131136" w:rsidR="00EF5468" w:rsidRDefault="00EF5468" w:rsidP="00EF546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F2C" w14:textId="77777777" w:rsidR="00937EB4" w:rsidRDefault="00937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6BF"/>
    <w:multiLevelType w:val="hybridMultilevel"/>
    <w:tmpl w:val="5392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6549B6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EE7ACA"/>
    <w:multiLevelType w:val="hybridMultilevel"/>
    <w:tmpl w:val="F626B386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542D"/>
    <w:multiLevelType w:val="hybridMultilevel"/>
    <w:tmpl w:val="183292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6E37EF"/>
    <w:multiLevelType w:val="hybridMultilevel"/>
    <w:tmpl w:val="B7E0B4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B43B0D"/>
    <w:multiLevelType w:val="hybridMultilevel"/>
    <w:tmpl w:val="45B4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11E0F"/>
    <w:rsid w:val="00013621"/>
    <w:rsid w:val="0004464F"/>
    <w:rsid w:val="00061E85"/>
    <w:rsid w:val="000C6BF2"/>
    <w:rsid w:val="0012472C"/>
    <w:rsid w:val="00136326"/>
    <w:rsid w:val="0018400F"/>
    <w:rsid w:val="001D6E9C"/>
    <w:rsid w:val="001F6295"/>
    <w:rsid w:val="0025373A"/>
    <w:rsid w:val="002621A9"/>
    <w:rsid w:val="00283204"/>
    <w:rsid w:val="00287569"/>
    <w:rsid w:val="00300D98"/>
    <w:rsid w:val="003024FF"/>
    <w:rsid w:val="00330C25"/>
    <w:rsid w:val="003444B6"/>
    <w:rsid w:val="00363DFD"/>
    <w:rsid w:val="003A7C1A"/>
    <w:rsid w:val="003F209C"/>
    <w:rsid w:val="003F7243"/>
    <w:rsid w:val="00407BF8"/>
    <w:rsid w:val="0041240F"/>
    <w:rsid w:val="004227FC"/>
    <w:rsid w:val="004369AF"/>
    <w:rsid w:val="00443306"/>
    <w:rsid w:val="00451DC3"/>
    <w:rsid w:val="00491B1A"/>
    <w:rsid w:val="00496516"/>
    <w:rsid w:val="004A261A"/>
    <w:rsid w:val="004B0768"/>
    <w:rsid w:val="004B2858"/>
    <w:rsid w:val="004D19CF"/>
    <w:rsid w:val="004E1D45"/>
    <w:rsid w:val="00502E8D"/>
    <w:rsid w:val="00517ED8"/>
    <w:rsid w:val="0052551B"/>
    <w:rsid w:val="005474B5"/>
    <w:rsid w:val="00565BD8"/>
    <w:rsid w:val="00567467"/>
    <w:rsid w:val="005904DC"/>
    <w:rsid w:val="005A08DE"/>
    <w:rsid w:val="0063734F"/>
    <w:rsid w:val="00677137"/>
    <w:rsid w:val="006D3318"/>
    <w:rsid w:val="006E0337"/>
    <w:rsid w:val="006F74AD"/>
    <w:rsid w:val="00706EF8"/>
    <w:rsid w:val="0077619F"/>
    <w:rsid w:val="007B61B6"/>
    <w:rsid w:val="007E154B"/>
    <w:rsid w:val="007E419B"/>
    <w:rsid w:val="0080572C"/>
    <w:rsid w:val="00822B2F"/>
    <w:rsid w:val="00823B5C"/>
    <w:rsid w:val="00843468"/>
    <w:rsid w:val="008B1E4D"/>
    <w:rsid w:val="008E36AE"/>
    <w:rsid w:val="009074AC"/>
    <w:rsid w:val="00926E58"/>
    <w:rsid w:val="00937EB4"/>
    <w:rsid w:val="00955A43"/>
    <w:rsid w:val="00A12771"/>
    <w:rsid w:val="00A14270"/>
    <w:rsid w:val="00A15146"/>
    <w:rsid w:val="00A319C6"/>
    <w:rsid w:val="00A41B1C"/>
    <w:rsid w:val="00A71486"/>
    <w:rsid w:val="00A73B5C"/>
    <w:rsid w:val="00AD5BF4"/>
    <w:rsid w:val="00B069DF"/>
    <w:rsid w:val="00B36F54"/>
    <w:rsid w:val="00B54CEC"/>
    <w:rsid w:val="00B71CC6"/>
    <w:rsid w:val="00BE3A0B"/>
    <w:rsid w:val="00C13E2B"/>
    <w:rsid w:val="00C44E6A"/>
    <w:rsid w:val="00C45472"/>
    <w:rsid w:val="00C512E3"/>
    <w:rsid w:val="00C57695"/>
    <w:rsid w:val="00C611EB"/>
    <w:rsid w:val="00C72561"/>
    <w:rsid w:val="00CA1FAC"/>
    <w:rsid w:val="00CC17FF"/>
    <w:rsid w:val="00CC7FAF"/>
    <w:rsid w:val="00CF5A76"/>
    <w:rsid w:val="00D01696"/>
    <w:rsid w:val="00D06D23"/>
    <w:rsid w:val="00D114F8"/>
    <w:rsid w:val="00D576CD"/>
    <w:rsid w:val="00D95742"/>
    <w:rsid w:val="00DA743B"/>
    <w:rsid w:val="00DB34A0"/>
    <w:rsid w:val="00DD455F"/>
    <w:rsid w:val="00E10769"/>
    <w:rsid w:val="00E2083F"/>
    <w:rsid w:val="00E361E0"/>
    <w:rsid w:val="00E37189"/>
    <w:rsid w:val="00E44F5B"/>
    <w:rsid w:val="00E4681C"/>
    <w:rsid w:val="00E8278D"/>
    <w:rsid w:val="00EA7083"/>
    <w:rsid w:val="00EF5468"/>
    <w:rsid w:val="00F05815"/>
    <w:rsid w:val="00F8394F"/>
    <w:rsid w:val="00F96C43"/>
    <w:rsid w:val="00FA2618"/>
    <w:rsid w:val="00FD4229"/>
    <w:rsid w:val="00FE6839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D30870"/>
  <w14:defaultImageDpi w14:val="0"/>
  <w15:docId w15:val="{27291E4B-C383-4713-AC22-88190A0C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49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5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1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ats.pl/pl/dobra-praktyka-dystrybucyjna-gdpdpd-wytyczne-dotyczace-logistyki-produktow-farmaceutycznych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8045027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bats.pl/pl/dobra-praktyka-dystrybucyjna-gdpdpd-wytyczne-dotyczace-logistyki-produktow-farmaceutyczn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08045027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Gołębiewski</dc:creator>
  <cp:lastModifiedBy>Katarzyna Zakrzewska</cp:lastModifiedBy>
  <cp:revision>3</cp:revision>
  <dcterms:created xsi:type="dcterms:W3CDTF">2021-06-18T05:57:00Z</dcterms:created>
  <dcterms:modified xsi:type="dcterms:W3CDTF">2021-06-22T07:57:00Z</dcterms:modified>
</cp:coreProperties>
</file>