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944C" w14:textId="68F115F9" w:rsidR="00993EA6" w:rsidRPr="00993EA6" w:rsidRDefault="00F96E4E" w:rsidP="003D5DBC">
      <w:pPr>
        <w:pStyle w:val="Nagwek1"/>
        <w:shd w:val="clear" w:color="auto" w:fill="B4C6E7" w:themeFill="accent1" w:themeFillTint="66"/>
        <w:spacing w:after="120"/>
        <w:jc w:val="center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  <w:r w:rsidRPr="00993EA6">
        <w:rPr>
          <w:rFonts w:asciiTheme="minorHAnsi" w:hAnsiTheme="minorHAnsi" w:cstheme="minorHAnsi"/>
          <w:b/>
          <w:bCs/>
          <w:color w:val="002060"/>
          <w:sz w:val="36"/>
          <w:szCs w:val="36"/>
        </w:rPr>
        <w:t>Projektowanie uniwersalne w dydaktyce uczelni medycznej</w:t>
      </w:r>
    </w:p>
    <w:p w14:paraId="5D8814F4" w14:textId="77777777" w:rsidR="003D5DBC" w:rsidRPr="00993EA6" w:rsidRDefault="003D5DBC" w:rsidP="00993EA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5"/>
        <w:gridCol w:w="3544"/>
        <w:gridCol w:w="3676"/>
      </w:tblGrid>
      <w:tr w:rsidR="00993EA6" w14:paraId="10FD1343" w14:textId="77777777" w:rsidTr="003D5DBC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A7336" w14:textId="77777777" w:rsidR="00993EA6" w:rsidRDefault="00993EA6" w:rsidP="001931C0">
            <w:pPr>
              <w:pStyle w:val="Nagwek3"/>
              <w:spacing w:before="0"/>
              <w:rPr>
                <w:rFonts w:asciiTheme="minorHAnsi" w:eastAsia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E52A439" w14:textId="59FD3571" w:rsidR="00993EA6" w:rsidRPr="00993EA6" w:rsidRDefault="00993EA6" w:rsidP="00993EA6">
            <w:pPr>
              <w:pStyle w:val="Nagwek3"/>
              <w:spacing w:before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</w:pPr>
            <w:r w:rsidRPr="00993EA6"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  <w:t>CZĘŚĆ I</w:t>
            </w:r>
          </w:p>
        </w:tc>
        <w:tc>
          <w:tcPr>
            <w:tcW w:w="3676" w:type="dxa"/>
          </w:tcPr>
          <w:p w14:paraId="23731519" w14:textId="642D3444" w:rsidR="00993EA6" w:rsidRPr="00993EA6" w:rsidRDefault="00993EA6" w:rsidP="00993EA6">
            <w:pPr>
              <w:pStyle w:val="Nagwek3"/>
              <w:spacing w:before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</w:pPr>
            <w:r w:rsidRPr="00993EA6"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  <w:t>CZĘŚĆ II</w:t>
            </w:r>
          </w:p>
        </w:tc>
      </w:tr>
      <w:tr w:rsidR="00993EA6" w14:paraId="290419E1" w14:textId="77777777" w:rsidTr="003D5DBC">
        <w:tc>
          <w:tcPr>
            <w:tcW w:w="1985" w:type="dxa"/>
            <w:tcBorders>
              <w:top w:val="single" w:sz="4" w:space="0" w:color="auto"/>
            </w:tcBorders>
          </w:tcPr>
          <w:p w14:paraId="0D3119E2" w14:textId="5612D4EA" w:rsidR="00993EA6" w:rsidRPr="00993EA6" w:rsidRDefault="00993EA6" w:rsidP="00993EA6">
            <w:pPr>
              <w:pStyle w:val="Nagwek3"/>
              <w:spacing w:before="0"/>
              <w:jc w:val="right"/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</w:pPr>
            <w:r w:rsidRPr="00993EA6"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  <w:t>DATA</w:t>
            </w:r>
          </w:p>
        </w:tc>
        <w:tc>
          <w:tcPr>
            <w:tcW w:w="3544" w:type="dxa"/>
          </w:tcPr>
          <w:p w14:paraId="2FBAB0FE" w14:textId="0B4BB6DF" w:rsidR="00993EA6" w:rsidRPr="003D5DBC" w:rsidRDefault="00993EA6" w:rsidP="00993EA6">
            <w:pPr>
              <w:pStyle w:val="Nagwek3"/>
              <w:spacing w:before="0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</w:rPr>
            </w:pPr>
            <w:r w:rsidRPr="003D5DBC">
              <w:rPr>
                <w:rFonts w:asciiTheme="minorHAnsi" w:eastAsiaTheme="minorHAnsi" w:hAnsiTheme="minorHAnsi" w:cstheme="minorHAnsi"/>
                <w:b/>
                <w:bCs/>
                <w:color w:val="auto"/>
              </w:rPr>
              <w:t>06.07.2026</w:t>
            </w:r>
          </w:p>
        </w:tc>
        <w:tc>
          <w:tcPr>
            <w:tcW w:w="3676" w:type="dxa"/>
          </w:tcPr>
          <w:p w14:paraId="2824DB77" w14:textId="60B19E98" w:rsidR="00993EA6" w:rsidRPr="003D5DBC" w:rsidRDefault="00993EA6" w:rsidP="00993EA6">
            <w:pPr>
              <w:pStyle w:val="Nagwek3"/>
              <w:spacing w:before="0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</w:rPr>
            </w:pPr>
            <w:r w:rsidRPr="003D5DBC">
              <w:rPr>
                <w:rFonts w:asciiTheme="minorHAnsi" w:eastAsiaTheme="minorHAnsi" w:hAnsiTheme="minorHAnsi" w:cstheme="minorHAnsi"/>
                <w:b/>
                <w:bCs/>
                <w:color w:val="auto"/>
              </w:rPr>
              <w:t>07.07.2026</w:t>
            </w:r>
          </w:p>
        </w:tc>
      </w:tr>
      <w:tr w:rsidR="00993EA6" w14:paraId="4B8DE22B" w14:textId="77777777" w:rsidTr="003D5DBC">
        <w:tc>
          <w:tcPr>
            <w:tcW w:w="1985" w:type="dxa"/>
          </w:tcPr>
          <w:p w14:paraId="1D61A8AD" w14:textId="50396EC3" w:rsidR="00993EA6" w:rsidRPr="00993EA6" w:rsidRDefault="00993EA6" w:rsidP="00993EA6">
            <w:pPr>
              <w:pStyle w:val="Nagwek3"/>
              <w:spacing w:before="0"/>
              <w:jc w:val="right"/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</w:pPr>
            <w:r w:rsidRPr="00993EA6"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  <w:t>CZAS TRWANIA</w:t>
            </w:r>
          </w:p>
        </w:tc>
        <w:tc>
          <w:tcPr>
            <w:tcW w:w="3544" w:type="dxa"/>
          </w:tcPr>
          <w:p w14:paraId="4690C9D1" w14:textId="79CD8821" w:rsidR="00993EA6" w:rsidRPr="00993EA6" w:rsidRDefault="00993EA6" w:rsidP="00993EA6">
            <w:pPr>
              <w:pStyle w:val="Nagwek3"/>
              <w:spacing w:before="0"/>
              <w:jc w:val="center"/>
              <w:rPr>
                <w:rFonts w:asciiTheme="minorHAnsi" w:eastAsiaTheme="minorHAnsi" w:hAnsiTheme="minorHAnsi" w:cstheme="minorHAnsi"/>
                <w:color w:val="auto"/>
              </w:rPr>
            </w:pPr>
            <w:r w:rsidRPr="00993EA6">
              <w:rPr>
                <w:rFonts w:asciiTheme="minorHAnsi" w:eastAsiaTheme="minorHAnsi" w:hAnsiTheme="minorHAnsi" w:cstheme="minorHAnsi"/>
                <w:color w:val="auto"/>
              </w:rPr>
              <w:t>12:00 – 14:00</w:t>
            </w:r>
          </w:p>
        </w:tc>
        <w:tc>
          <w:tcPr>
            <w:tcW w:w="3676" w:type="dxa"/>
          </w:tcPr>
          <w:p w14:paraId="3B9B3004" w14:textId="38679BB7" w:rsidR="00993EA6" w:rsidRPr="00993EA6" w:rsidRDefault="00993EA6" w:rsidP="00993EA6">
            <w:pPr>
              <w:pStyle w:val="Nagwek3"/>
              <w:spacing w:before="0"/>
              <w:jc w:val="center"/>
              <w:rPr>
                <w:rFonts w:asciiTheme="minorHAnsi" w:eastAsiaTheme="minorHAnsi" w:hAnsiTheme="minorHAnsi" w:cstheme="minorHAnsi"/>
                <w:color w:val="auto"/>
              </w:rPr>
            </w:pPr>
            <w:r w:rsidRPr="00993EA6">
              <w:rPr>
                <w:rFonts w:asciiTheme="minorHAnsi" w:eastAsiaTheme="minorHAnsi" w:hAnsiTheme="minorHAnsi" w:cstheme="minorHAnsi"/>
                <w:color w:val="auto"/>
              </w:rPr>
              <w:t>12:00 – 16:00</w:t>
            </w:r>
          </w:p>
        </w:tc>
      </w:tr>
      <w:tr w:rsidR="00993EA6" w14:paraId="19116D79" w14:textId="77777777" w:rsidTr="003D5DBC">
        <w:tc>
          <w:tcPr>
            <w:tcW w:w="1985" w:type="dxa"/>
          </w:tcPr>
          <w:p w14:paraId="1D2A67DC" w14:textId="6896F397" w:rsidR="00993EA6" w:rsidRPr="00993EA6" w:rsidRDefault="00993EA6" w:rsidP="00993EA6">
            <w:pPr>
              <w:pStyle w:val="Nagwek3"/>
              <w:spacing w:before="0"/>
              <w:jc w:val="right"/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</w:pPr>
            <w:r w:rsidRPr="00993EA6"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  <w:t>MIEJSCE</w:t>
            </w:r>
          </w:p>
        </w:tc>
        <w:tc>
          <w:tcPr>
            <w:tcW w:w="3544" w:type="dxa"/>
          </w:tcPr>
          <w:p w14:paraId="7EDF2D66" w14:textId="77777777" w:rsidR="00993EA6" w:rsidRDefault="00993EA6" w:rsidP="001931C0">
            <w:pPr>
              <w:pStyle w:val="Nagwek3"/>
              <w:spacing w:before="0"/>
              <w:rPr>
                <w:rFonts w:asciiTheme="minorHAnsi" w:eastAsia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3676" w:type="dxa"/>
          </w:tcPr>
          <w:p w14:paraId="52DD9106" w14:textId="77777777" w:rsidR="00993EA6" w:rsidRDefault="00993EA6" w:rsidP="001931C0">
            <w:pPr>
              <w:pStyle w:val="Nagwek3"/>
              <w:spacing w:before="0"/>
              <w:rPr>
                <w:rFonts w:asciiTheme="minorHAnsi" w:eastAsiaTheme="minorHAnsi" w:hAnsiTheme="minorHAnsi" w:cstheme="minorHAnsi"/>
                <w:b/>
                <w:bCs/>
                <w:color w:val="auto"/>
              </w:rPr>
            </w:pPr>
          </w:p>
        </w:tc>
      </w:tr>
      <w:tr w:rsidR="00993EA6" w14:paraId="7EC668C6" w14:textId="77777777" w:rsidTr="003D5DBC">
        <w:trPr>
          <w:trHeight w:val="300"/>
        </w:trPr>
        <w:tc>
          <w:tcPr>
            <w:tcW w:w="1985" w:type="dxa"/>
            <w:vAlign w:val="center"/>
          </w:tcPr>
          <w:p w14:paraId="1977F7A2" w14:textId="73D7B64E" w:rsidR="00993EA6" w:rsidRPr="00993EA6" w:rsidRDefault="00993EA6" w:rsidP="00993EA6">
            <w:pPr>
              <w:pStyle w:val="Nagwek3"/>
              <w:spacing w:before="0"/>
              <w:jc w:val="right"/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</w:pPr>
            <w:r w:rsidRPr="00993EA6">
              <w:rPr>
                <w:rFonts w:asciiTheme="minorHAnsi" w:eastAsiaTheme="minorHAnsi" w:hAnsiTheme="minorHAnsi" w:cstheme="minorHAnsi"/>
                <w:b/>
                <w:bCs/>
                <w:color w:val="002060"/>
              </w:rPr>
              <w:t>PROWADZĄCY</w:t>
            </w:r>
          </w:p>
        </w:tc>
        <w:tc>
          <w:tcPr>
            <w:tcW w:w="7220" w:type="dxa"/>
            <w:gridSpan w:val="2"/>
            <w:vAlign w:val="center"/>
          </w:tcPr>
          <w:p w14:paraId="51608475" w14:textId="1985ADB0" w:rsidR="00993EA6" w:rsidRPr="00993EA6" w:rsidRDefault="00993EA6" w:rsidP="00993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mgr Magdalena Nowak i mgr Iwona Drozdowska</w:t>
            </w:r>
          </w:p>
        </w:tc>
      </w:tr>
    </w:tbl>
    <w:p w14:paraId="6E1A4A58" w14:textId="77777777" w:rsidR="001931C0" w:rsidRDefault="001931C0" w:rsidP="00993EA6">
      <w:pPr>
        <w:pStyle w:val="Nagwek3"/>
        <w:spacing w:before="0" w:line="240" w:lineRule="auto"/>
        <w:rPr>
          <w:rFonts w:asciiTheme="minorHAnsi" w:eastAsiaTheme="minorHAnsi" w:hAnsiTheme="minorHAnsi" w:cstheme="minorHAnsi"/>
          <w:b/>
          <w:bCs/>
          <w:color w:val="auto"/>
        </w:rPr>
      </w:pPr>
    </w:p>
    <w:p w14:paraId="06216103" w14:textId="77777777" w:rsidR="003D5DBC" w:rsidRPr="003D5DBC" w:rsidRDefault="003D5DBC" w:rsidP="003D5DBC"/>
    <w:p w14:paraId="1A0DAECA" w14:textId="77777777" w:rsidR="00993EA6" w:rsidRDefault="00993EA6" w:rsidP="001931C0">
      <w:pPr>
        <w:pStyle w:val="Nagwek3"/>
        <w:spacing w:before="0"/>
        <w:rPr>
          <w:rFonts w:asciiTheme="minorHAnsi" w:eastAsiaTheme="minorHAnsi" w:hAnsiTheme="minorHAnsi" w:cstheme="minorHAnsi"/>
          <w:b/>
          <w:bCs/>
          <w:color w:val="auto"/>
        </w:rPr>
      </w:pPr>
    </w:p>
    <w:p w14:paraId="45D276BD" w14:textId="1CECCB31" w:rsidR="00F96E4E" w:rsidRPr="00993EA6" w:rsidRDefault="00F96E4E" w:rsidP="00F96E4E">
      <w:pPr>
        <w:shd w:val="clear" w:color="auto" w:fill="D9E2F3" w:themeFill="accent1" w:themeFillTint="33"/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993EA6">
        <w:rPr>
          <w:rFonts w:ascii="Calibri" w:hAnsi="Calibri" w:cs="Calibri"/>
          <w:b/>
          <w:bCs/>
          <w:color w:val="002060"/>
          <w:sz w:val="24"/>
          <w:szCs w:val="24"/>
        </w:rPr>
        <w:t>OPIS SZKOLENIA</w:t>
      </w:r>
    </w:p>
    <w:p w14:paraId="3C8C47D1" w14:textId="117B1B86" w:rsidR="00F96E4E" w:rsidRPr="00D52207" w:rsidRDefault="00F96E4E" w:rsidP="00F96E4E">
      <w:pPr>
        <w:rPr>
          <w:rFonts w:ascii="Calibri" w:hAnsi="Calibri" w:cs="Calibri"/>
        </w:rPr>
      </w:pPr>
      <w:r w:rsidRPr="00D52207">
        <w:rPr>
          <w:rFonts w:ascii="Calibri" w:hAnsi="Calibri" w:cs="Calibri"/>
        </w:rPr>
        <w:t>Celem szkolenia jest zapoznanie uczestników z ideą projektowania uniwersalnego w edukacji akademickiej</w:t>
      </w:r>
      <w:r>
        <w:rPr>
          <w:rFonts w:ascii="Calibri" w:hAnsi="Calibri" w:cs="Calibri"/>
        </w:rPr>
        <w:t xml:space="preserve"> uczelni medycznej</w:t>
      </w:r>
      <w:r w:rsidRPr="00D52207">
        <w:rPr>
          <w:rFonts w:ascii="Calibri" w:hAnsi="Calibri" w:cs="Calibri"/>
        </w:rPr>
        <w:t xml:space="preserve">, w szczególności w kontekście neuroróżnorodności oraz jej znaczenia w procesie kształcenia, uczenia się i komunikacji dydaktycznej. Szkolenie koncentruje się na tworzeniu dostępnego, inkluzywnego i elastycznego środowiska edukacyjnego, odpowiadającego na zróżnicowane potrzeby osób uczących się. Uczestnicy poznają założenia projektowania uniwersalnego oraz praktyczne sposoby wykorzystania </w:t>
      </w:r>
      <w:r>
        <w:rPr>
          <w:rFonts w:ascii="Calibri" w:hAnsi="Calibri" w:cs="Calibri"/>
        </w:rPr>
        <w:t>metod</w:t>
      </w:r>
      <w:r w:rsidRPr="00D52207">
        <w:rPr>
          <w:rFonts w:ascii="Calibri" w:hAnsi="Calibri" w:cs="Calibri"/>
        </w:rPr>
        <w:t xml:space="preserve"> planowani</w:t>
      </w:r>
      <w:r>
        <w:rPr>
          <w:rFonts w:ascii="Calibri" w:hAnsi="Calibri" w:cs="Calibri"/>
        </w:rPr>
        <w:t>a</w:t>
      </w:r>
      <w:r w:rsidRPr="00D52207">
        <w:rPr>
          <w:rFonts w:ascii="Calibri" w:hAnsi="Calibri" w:cs="Calibri"/>
        </w:rPr>
        <w:t xml:space="preserve"> zajęć, materiałów dydaktycznych </w:t>
      </w:r>
      <w:r>
        <w:rPr>
          <w:rFonts w:ascii="Calibri" w:hAnsi="Calibri" w:cs="Calibri"/>
        </w:rPr>
        <w:t>do</w:t>
      </w:r>
      <w:r w:rsidRPr="00D52207">
        <w:rPr>
          <w:rFonts w:ascii="Calibri" w:hAnsi="Calibri" w:cs="Calibri"/>
        </w:rPr>
        <w:t xml:space="preserve"> pracy ze studentami</w:t>
      </w:r>
      <w:r>
        <w:rPr>
          <w:rFonts w:ascii="Calibri" w:hAnsi="Calibri" w:cs="Calibri"/>
        </w:rPr>
        <w:t xml:space="preserve"> o różnych potrzebach</w:t>
      </w:r>
      <w:r w:rsidRPr="00D52207">
        <w:rPr>
          <w:rFonts w:ascii="Calibri" w:hAnsi="Calibri" w:cs="Calibri"/>
        </w:rPr>
        <w:t>.</w:t>
      </w:r>
    </w:p>
    <w:p w14:paraId="6CABFDE1" w14:textId="77777777" w:rsidR="00F96E4E" w:rsidRPr="00D52207" w:rsidRDefault="00F96E4E" w:rsidP="00F96E4E">
      <w:pPr>
        <w:rPr>
          <w:rFonts w:ascii="Calibri" w:hAnsi="Calibri" w:cs="Calibri"/>
        </w:rPr>
      </w:pPr>
      <w:r w:rsidRPr="00D52207">
        <w:rPr>
          <w:rFonts w:ascii="Calibri" w:hAnsi="Calibri" w:cs="Calibri"/>
        </w:rPr>
        <w:t xml:space="preserve">Szkolenie jest skierowane do nauczycieli akademickich, którzy chcą poszerzyć swoją wiedzę </w:t>
      </w:r>
      <w:r>
        <w:rPr>
          <w:rFonts w:ascii="Calibri" w:hAnsi="Calibri" w:cs="Calibri"/>
        </w:rPr>
        <w:br/>
      </w:r>
      <w:r w:rsidRPr="00D52207">
        <w:rPr>
          <w:rFonts w:ascii="Calibri" w:hAnsi="Calibri" w:cs="Calibri"/>
        </w:rPr>
        <w:t>i umiejętności w zakresie neuroróżnorodności oraz wdrażania zasad projektowania uniwersalnego w środowisku akademickim.</w:t>
      </w:r>
    </w:p>
    <w:p w14:paraId="1D37A297" w14:textId="77777777" w:rsidR="00F96E4E" w:rsidRPr="00D52207" w:rsidRDefault="00F96E4E" w:rsidP="00F96E4E">
      <w:pPr>
        <w:rPr>
          <w:rFonts w:ascii="Calibri" w:hAnsi="Calibri" w:cs="Calibri"/>
        </w:rPr>
      </w:pPr>
      <w:r w:rsidRPr="00D52207">
        <w:rPr>
          <w:rFonts w:ascii="Calibri" w:hAnsi="Calibri" w:cs="Calibri"/>
        </w:rPr>
        <w:t>Uczestnicy szkolenia zdobędą wiedzę oraz poznają metody ułatwiające lepsze rozumienie potrzeb osób neuroróżnorodnych, tworzenie bardziej dostępnego i wspierającego procesu dydaktycznego oraz rozwijanie efektywnej współpracy z osobami o różnych potrzebach edukacyjnych i komunikacyjnych.</w:t>
      </w:r>
    </w:p>
    <w:p w14:paraId="7A654C73" w14:textId="77777777" w:rsidR="00F96E4E" w:rsidRPr="00D52207" w:rsidRDefault="00F96E4E" w:rsidP="00F96E4E">
      <w:pPr>
        <w:jc w:val="both"/>
        <w:rPr>
          <w:rFonts w:ascii="Calibri" w:hAnsi="Calibri" w:cs="Calibri"/>
        </w:rPr>
      </w:pPr>
      <w:r w:rsidRPr="00D52207">
        <w:rPr>
          <w:rFonts w:ascii="Calibri" w:hAnsi="Calibri" w:cs="Calibri"/>
        </w:rPr>
        <w:t>  </w:t>
      </w:r>
    </w:p>
    <w:p w14:paraId="1B32D090" w14:textId="142CC6E5" w:rsidR="00F96E4E" w:rsidRPr="00993EA6" w:rsidRDefault="00F96E4E" w:rsidP="00F96E4E">
      <w:pPr>
        <w:shd w:val="clear" w:color="auto" w:fill="D9E2F3" w:themeFill="accent1" w:themeFillTint="33"/>
        <w:jc w:val="center"/>
        <w:rPr>
          <w:rFonts w:ascii="Calibri" w:hAnsi="Calibri" w:cs="Calibri"/>
          <w:color w:val="002060"/>
          <w:sz w:val="24"/>
          <w:szCs w:val="24"/>
        </w:rPr>
      </w:pPr>
      <w:r w:rsidRPr="00993EA6">
        <w:rPr>
          <w:rFonts w:ascii="Calibri" w:hAnsi="Calibri" w:cs="Calibri"/>
          <w:b/>
          <w:bCs/>
          <w:color w:val="002060"/>
          <w:sz w:val="24"/>
          <w:szCs w:val="24"/>
        </w:rPr>
        <w:t>CELE SZKOLENIA</w:t>
      </w:r>
    </w:p>
    <w:p w14:paraId="38848AA6" w14:textId="77777777" w:rsidR="003D5DBC" w:rsidRDefault="003D5DBC" w:rsidP="003D5DBC">
      <w:pPr>
        <w:spacing w:after="0" w:line="278" w:lineRule="auto"/>
        <w:ind w:left="720"/>
        <w:rPr>
          <w:rFonts w:ascii="Calibri" w:hAnsi="Calibri" w:cs="Calibri"/>
        </w:rPr>
      </w:pPr>
    </w:p>
    <w:p w14:paraId="0777F6AA" w14:textId="499371E0" w:rsidR="00F96E4E" w:rsidRPr="00D52207" w:rsidRDefault="00F96E4E" w:rsidP="00993EA6">
      <w:pPr>
        <w:numPr>
          <w:ilvl w:val="0"/>
          <w:numId w:val="34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 xml:space="preserve">Zrozumienie pojęcia projektowania uniwersalnego </w:t>
      </w:r>
      <w:r>
        <w:rPr>
          <w:rFonts w:ascii="Calibri" w:hAnsi="Calibri" w:cs="Calibri"/>
        </w:rPr>
        <w:t xml:space="preserve">oraz </w:t>
      </w:r>
      <w:r w:rsidRPr="00D52207">
        <w:rPr>
          <w:rFonts w:ascii="Calibri" w:hAnsi="Calibri" w:cs="Calibri"/>
        </w:rPr>
        <w:t xml:space="preserve">neuroróżnorodności </w:t>
      </w:r>
      <w:r>
        <w:rPr>
          <w:rFonts w:ascii="Calibri" w:hAnsi="Calibri" w:cs="Calibri"/>
        </w:rPr>
        <w:br/>
      </w:r>
      <w:r w:rsidRPr="00D52207">
        <w:rPr>
          <w:rFonts w:ascii="Calibri" w:hAnsi="Calibri" w:cs="Calibri"/>
        </w:rPr>
        <w:t>i ich znaczenia w kontekście kształcenia, edukacji i pracy na wyższej uczelni medycznej.</w:t>
      </w:r>
    </w:p>
    <w:p w14:paraId="203E7CC6" w14:textId="77777777" w:rsidR="00F96E4E" w:rsidRPr="00D52207" w:rsidRDefault="00F96E4E" w:rsidP="00993EA6">
      <w:pPr>
        <w:numPr>
          <w:ilvl w:val="0"/>
          <w:numId w:val="34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>Poznanie odmiennych potrzeb osób neuroróżnorodnych. </w:t>
      </w:r>
    </w:p>
    <w:p w14:paraId="1845876E" w14:textId="77777777" w:rsidR="00F96E4E" w:rsidRPr="00D52207" w:rsidRDefault="00F96E4E" w:rsidP="00993EA6">
      <w:pPr>
        <w:numPr>
          <w:ilvl w:val="0"/>
          <w:numId w:val="35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>Nabycie umiejętności tworzenia inkluzywnych metod dydaktycznych oraz zasad współpracy, które wspierają neuroróżnorodne środowisko uczelni.</w:t>
      </w:r>
    </w:p>
    <w:p w14:paraId="3E695616" w14:textId="77777777" w:rsidR="00F96E4E" w:rsidRPr="00D52207" w:rsidRDefault="00F96E4E" w:rsidP="00993EA6">
      <w:pPr>
        <w:numPr>
          <w:ilvl w:val="0"/>
          <w:numId w:val="36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 xml:space="preserve">Zrozumienie, jak wprowadzać adaptacje i modyfikacje w procesie dydaktycznym, </w:t>
      </w:r>
      <w:r>
        <w:rPr>
          <w:rFonts w:ascii="Calibri" w:hAnsi="Calibri" w:cs="Calibri"/>
        </w:rPr>
        <w:br/>
      </w:r>
      <w:r w:rsidRPr="00D52207">
        <w:rPr>
          <w:rFonts w:ascii="Calibri" w:hAnsi="Calibri" w:cs="Calibri"/>
        </w:rPr>
        <w:t>które umożliwią lepsze przyswajanie wiedzy przez osoby o różnych stylach uczenia się. </w:t>
      </w:r>
    </w:p>
    <w:p w14:paraId="6A185CA3" w14:textId="77777777" w:rsidR="00F96E4E" w:rsidRDefault="00F96E4E" w:rsidP="00993EA6">
      <w:pPr>
        <w:numPr>
          <w:ilvl w:val="0"/>
          <w:numId w:val="37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 xml:space="preserve">Rozwijanie umiejętności pracy w zróżnicowanych grupach studenckich </w:t>
      </w:r>
      <w:r>
        <w:rPr>
          <w:rFonts w:ascii="Calibri" w:hAnsi="Calibri" w:cs="Calibri"/>
        </w:rPr>
        <w:br/>
      </w:r>
      <w:r w:rsidRPr="00D52207">
        <w:rPr>
          <w:rFonts w:ascii="Calibri" w:hAnsi="Calibri" w:cs="Calibri"/>
        </w:rPr>
        <w:t>i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pracowniczych. </w:t>
      </w:r>
      <w:r w:rsidRPr="00D52207">
        <w:rPr>
          <w:rFonts w:ascii="Calibri" w:hAnsi="Calibri" w:cs="Calibri"/>
        </w:rPr>
        <w:br/>
        <w:t> </w:t>
      </w:r>
    </w:p>
    <w:p w14:paraId="2F841F10" w14:textId="77777777" w:rsidR="003D5DBC" w:rsidRDefault="003D5DBC" w:rsidP="003D5DBC">
      <w:pPr>
        <w:spacing w:after="0" w:line="278" w:lineRule="auto"/>
        <w:rPr>
          <w:rFonts w:ascii="Calibri" w:hAnsi="Calibri" w:cs="Calibri"/>
        </w:rPr>
      </w:pPr>
    </w:p>
    <w:p w14:paraId="0F1B423C" w14:textId="77777777" w:rsidR="003D5DBC" w:rsidRPr="00D52207" w:rsidRDefault="003D5DBC" w:rsidP="003D5DBC">
      <w:pPr>
        <w:spacing w:after="0" w:line="278" w:lineRule="auto"/>
        <w:rPr>
          <w:rFonts w:ascii="Calibri" w:hAnsi="Calibri" w:cs="Calibri"/>
        </w:rPr>
      </w:pPr>
    </w:p>
    <w:p w14:paraId="43A6C077" w14:textId="369FAB56" w:rsidR="00F96E4E" w:rsidRPr="00993EA6" w:rsidRDefault="00F96E4E" w:rsidP="00F96E4E">
      <w:pPr>
        <w:shd w:val="clear" w:color="auto" w:fill="D9E2F3" w:themeFill="accent1" w:themeFillTint="33"/>
        <w:jc w:val="center"/>
        <w:rPr>
          <w:rFonts w:ascii="Calibri" w:hAnsi="Calibri" w:cs="Calibri"/>
          <w:color w:val="002060"/>
          <w:sz w:val="24"/>
          <w:szCs w:val="24"/>
        </w:rPr>
      </w:pPr>
      <w:r w:rsidRPr="00993EA6">
        <w:rPr>
          <w:rFonts w:ascii="Calibri" w:hAnsi="Calibri" w:cs="Calibri"/>
          <w:b/>
          <w:bCs/>
          <w:color w:val="002060"/>
          <w:sz w:val="24"/>
          <w:szCs w:val="24"/>
        </w:rPr>
        <w:t>ZAKRES TEMATYCZNY SZKOLENIA</w:t>
      </w:r>
    </w:p>
    <w:p w14:paraId="41C6A1A0" w14:textId="7C1F05DB" w:rsidR="00F96E4E" w:rsidRDefault="003D5DBC" w:rsidP="00F96E4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Część I</w:t>
      </w:r>
    </w:p>
    <w:p w14:paraId="1AD108AE" w14:textId="77777777" w:rsidR="00F96E4E" w:rsidRDefault="00F96E4E" w:rsidP="00993EA6">
      <w:pPr>
        <w:pStyle w:val="Akapitzlist"/>
        <w:numPr>
          <w:ilvl w:val="0"/>
          <w:numId w:val="39"/>
        </w:numPr>
        <w:rPr>
          <w:rFonts w:ascii="Calibri" w:hAnsi="Calibri" w:cs="Calibri"/>
        </w:rPr>
      </w:pPr>
      <w:r w:rsidRPr="00F96E4E">
        <w:rPr>
          <w:rFonts w:ascii="Calibri" w:hAnsi="Calibri" w:cs="Calibri"/>
        </w:rPr>
        <w:t>Wprowadzenie do idei projektowania uniwersalnego oraz jego znaczenia w tworzeniu dostępnego i inkluzywnego środowiska akademickiego na uczelni medycznej.</w:t>
      </w:r>
    </w:p>
    <w:p w14:paraId="79B2FE3F" w14:textId="77777777" w:rsidR="00F96E4E" w:rsidRDefault="00F96E4E" w:rsidP="00993EA6">
      <w:pPr>
        <w:pStyle w:val="Akapitzlist"/>
        <w:numPr>
          <w:ilvl w:val="0"/>
          <w:numId w:val="39"/>
        </w:numPr>
        <w:rPr>
          <w:rFonts w:ascii="Calibri" w:hAnsi="Calibri" w:cs="Calibri"/>
        </w:rPr>
      </w:pPr>
      <w:r w:rsidRPr="00F96E4E">
        <w:rPr>
          <w:rFonts w:ascii="Calibri" w:hAnsi="Calibri" w:cs="Calibri"/>
        </w:rPr>
        <w:t xml:space="preserve">Wprowadzenie do neuroróżnorodności- definicja, historia, podstawowe koncepcje </w:t>
      </w:r>
      <w:r w:rsidRPr="00F96E4E">
        <w:rPr>
          <w:rFonts w:ascii="Calibri" w:hAnsi="Calibri" w:cs="Calibri"/>
        </w:rPr>
        <w:br/>
        <w:t>i przykłady neuroróżnorodności.</w:t>
      </w:r>
    </w:p>
    <w:p w14:paraId="1B60340F" w14:textId="77777777" w:rsidR="00F96E4E" w:rsidRDefault="00F96E4E" w:rsidP="00993EA6">
      <w:pPr>
        <w:pStyle w:val="Akapitzlist"/>
        <w:numPr>
          <w:ilvl w:val="0"/>
          <w:numId w:val="39"/>
        </w:numPr>
        <w:rPr>
          <w:rFonts w:ascii="Calibri" w:hAnsi="Calibri" w:cs="Calibri"/>
        </w:rPr>
      </w:pPr>
      <w:r w:rsidRPr="00F96E4E">
        <w:rPr>
          <w:rFonts w:ascii="Calibri" w:hAnsi="Calibri" w:cs="Calibri"/>
        </w:rPr>
        <w:t>Znaczenie diagnozy neuroróżnorodności.</w:t>
      </w:r>
    </w:p>
    <w:p w14:paraId="786DB1E1" w14:textId="57E98E47" w:rsidR="00F96E4E" w:rsidRDefault="00F96E4E" w:rsidP="00993EA6">
      <w:pPr>
        <w:pStyle w:val="Akapitzlist"/>
        <w:numPr>
          <w:ilvl w:val="0"/>
          <w:numId w:val="39"/>
        </w:numPr>
        <w:rPr>
          <w:rFonts w:ascii="Calibri" w:hAnsi="Calibri" w:cs="Calibri"/>
        </w:rPr>
      </w:pPr>
      <w:r w:rsidRPr="00F96E4E">
        <w:rPr>
          <w:rFonts w:ascii="Calibri" w:hAnsi="Calibri" w:cs="Calibri"/>
        </w:rPr>
        <w:t>Stereotypy dotyczące osób neuroatypowych.</w:t>
      </w:r>
    </w:p>
    <w:p w14:paraId="6CB4E3E4" w14:textId="3CE77A74" w:rsidR="003D5DBC" w:rsidRPr="003D5DBC" w:rsidRDefault="003D5DBC" w:rsidP="003D5DBC">
      <w:pPr>
        <w:ind w:firstLine="349"/>
        <w:rPr>
          <w:rFonts w:ascii="Calibri" w:hAnsi="Calibri" w:cs="Calibri"/>
          <w:b/>
          <w:bCs/>
        </w:rPr>
      </w:pPr>
      <w:r w:rsidRPr="003D5DBC">
        <w:rPr>
          <w:rFonts w:ascii="Calibri" w:hAnsi="Calibri" w:cs="Calibri"/>
          <w:b/>
          <w:bCs/>
        </w:rPr>
        <w:t>Część II</w:t>
      </w:r>
    </w:p>
    <w:p w14:paraId="2EDF05A0" w14:textId="77777777" w:rsidR="00F96E4E" w:rsidRDefault="00F96E4E" w:rsidP="00993EA6">
      <w:pPr>
        <w:pStyle w:val="Akapitzlist"/>
        <w:numPr>
          <w:ilvl w:val="1"/>
          <w:numId w:val="36"/>
        </w:numPr>
        <w:ind w:left="709"/>
        <w:rPr>
          <w:rFonts w:ascii="Calibri" w:hAnsi="Calibri" w:cs="Calibri"/>
        </w:rPr>
      </w:pPr>
      <w:r w:rsidRPr="00F96E4E">
        <w:rPr>
          <w:rFonts w:ascii="Calibri" w:hAnsi="Calibri" w:cs="Calibri"/>
        </w:rPr>
        <w:t>Modele kształcenia i oceniania a potrzeby współczesnej edukacji oraz znaczenie projektowania uniwersalnego w procesie dydaktycznym.</w:t>
      </w:r>
    </w:p>
    <w:p w14:paraId="7E4A1B16" w14:textId="77777777" w:rsidR="00F96E4E" w:rsidRDefault="00F96E4E" w:rsidP="00993EA6">
      <w:pPr>
        <w:pStyle w:val="Akapitzlist"/>
        <w:numPr>
          <w:ilvl w:val="1"/>
          <w:numId w:val="36"/>
        </w:numPr>
        <w:ind w:left="709"/>
        <w:rPr>
          <w:rFonts w:ascii="Calibri" w:hAnsi="Calibri" w:cs="Calibri"/>
        </w:rPr>
      </w:pPr>
      <w:r w:rsidRPr="00F96E4E">
        <w:rPr>
          <w:rFonts w:ascii="Calibri" w:hAnsi="Calibri" w:cs="Calibri"/>
        </w:rPr>
        <w:t>Neuroróżnorodność podczas zajęć- różnice poznawcze w kontekście edukacyjnym, różne potrzeby i style uczenia się studentów. </w:t>
      </w:r>
    </w:p>
    <w:p w14:paraId="752AEC8E" w14:textId="6A62441B" w:rsidR="00F96E4E" w:rsidRDefault="00F96E4E" w:rsidP="00993EA6">
      <w:pPr>
        <w:pStyle w:val="Akapitzlist"/>
        <w:numPr>
          <w:ilvl w:val="1"/>
          <w:numId w:val="36"/>
        </w:numPr>
        <w:ind w:left="709"/>
        <w:rPr>
          <w:rFonts w:ascii="Calibri" w:hAnsi="Calibri" w:cs="Calibri"/>
        </w:rPr>
      </w:pPr>
      <w:r w:rsidRPr="00F96E4E">
        <w:rPr>
          <w:rFonts w:ascii="Calibri" w:hAnsi="Calibri" w:cs="Calibri"/>
        </w:rPr>
        <w:t>Inkluzywne podejście do edukacji- trudności, z jakimi mogą się spotkać osoby neuroróżnorodne w procesie edukacji i w codziennym funkcjonowaniu. Korzyści z neuroróżnorodności dla zespołów. Metody pracy wspierające różnorodne potrzeby studentów. </w:t>
      </w:r>
    </w:p>
    <w:p w14:paraId="55B946D4" w14:textId="77777777" w:rsidR="00F96E4E" w:rsidRDefault="00F96E4E" w:rsidP="00993EA6">
      <w:pPr>
        <w:pStyle w:val="Akapitzlist"/>
        <w:numPr>
          <w:ilvl w:val="1"/>
          <w:numId w:val="36"/>
        </w:numPr>
        <w:ind w:left="709"/>
        <w:rPr>
          <w:rFonts w:ascii="Calibri" w:hAnsi="Calibri" w:cs="Calibri"/>
        </w:rPr>
      </w:pPr>
      <w:r w:rsidRPr="00F96E4E">
        <w:rPr>
          <w:rFonts w:ascii="Calibri" w:hAnsi="Calibri" w:cs="Calibri"/>
        </w:rPr>
        <w:t>Wyzwania dydaktyczne- sposoby dostosowania metod nauczania, oceniania i tworzenia materiałów dydaktycznych dla zróżnicowanych grup studenckich. </w:t>
      </w:r>
    </w:p>
    <w:p w14:paraId="56AB44BD" w14:textId="43C8CEDC" w:rsidR="00F96E4E" w:rsidRDefault="00F96E4E" w:rsidP="003D5DBC">
      <w:pPr>
        <w:pStyle w:val="Akapitzlist"/>
        <w:numPr>
          <w:ilvl w:val="1"/>
          <w:numId w:val="36"/>
        </w:numPr>
        <w:ind w:left="709"/>
        <w:rPr>
          <w:rFonts w:ascii="Calibri" w:hAnsi="Calibri" w:cs="Calibri"/>
        </w:rPr>
      </w:pPr>
      <w:r w:rsidRPr="00F96E4E">
        <w:rPr>
          <w:rFonts w:ascii="Calibri" w:hAnsi="Calibri" w:cs="Calibri"/>
        </w:rPr>
        <w:t>Zachowania wspierające współpracę w neuroróżnorodnym środowisku akademickim- skuteczna komunikacja, motywowanie do aktywnego uczestnictwa w procesie nauki.  </w:t>
      </w:r>
    </w:p>
    <w:p w14:paraId="74B6DCF0" w14:textId="77777777" w:rsidR="003D5DBC" w:rsidRPr="003D5DBC" w:rsidRDefault="003D5DBC" w:rsidP="003D5DBC">
      <w:pPr>
        <w:pStyle w:val="Akapitzlist"/>
        <w:ind w:left="709"/>
        <w:rPr>
          <w:rFonts w:ascii="Calibri" w:hAnsi="Calibri" w:cs="Calibri"/>
        </w:rPr>
      </w:pPr>
    </w:p>
    <w:p w14:paraId="0378E73F" w14:textId="46506B41" w:rsidR="00F96E4E" w:rsidRPr="00993EA6" w:rsidRDefault="00F96E4E" w:rsidP="00F96E4E">
      <w:pPr>
        <w:shd w:val="clear" w:color="auto" w:fill="D9E2F3" w:themeFill="accent1" w:themeFillTint="33"/>
        <w:jc w:val="center"/>
        <w:rPr>
          <w:rFonts w:ascii="Calibri" w:hAnsi="Calibri" w:cs="Calibri"/>
          <w:color w:val="002060"/>
          <w:sz w:val="24"/>
          <w:szCs w:val="24"/>
        </w:rPr>
      </w:pPr>
      <w:r w:rsidRPr="00993EA6">
        <w:rPr>
          <w:rFonts w:ascii="Calibri" w:hAnsi="Calibri" w:cs="Calibri"/>
          <w:b/>
          <w:bCs/>
          <w:color w:val="002060"/>
          <w:sz w:val="24"/>
          <w:szCs w:val="24"/>
        </w:rPr>
        <w:t>METODY</w:t>
      </w:r>
    </w:p>
    <w:p w14:paraId="504C1488" w14:textId="77777777" w:rsidR="00F96E4E" w:rsidRPr="00D52207" w:rsidRDefault="00F96E4E" w:rsidP="00F96E4E">
      <w:pPr>
        <w:rPr>
          <w:rFonts w:ascii="Calibri" w:hAnsi="Calibri" w:cs="Calibri"/>
        </w:rPr>
      </w:pPr>
      <w:r w:rsidRPr="00D52207">
        <w:rPr>
          <w:rFonts w:ascii="Calibri" w:hAnsi="Calibri" w:cs="Calibri"/>
        </w:rPr>
        <w:t>       - część teoretyczna </w:t>
      </w:r>
      <w:r w:rsidRPr="00D52207">
        <w:rPr>
          <w:rFonts w:ascii="Calibri" w:hAnsi="Calibri" w:cs="Calibri"/>
        </w:rPr>
        <w:br/>
        <w:t>       - dyskusja moderowana </w:t>
      </w:r>
      <w:r w:rsidRPr="00D52207">
        <w:rPr>
          <w:rFonts w:ascii="Calibri" w:hAnsi="Calibri" w:cs="Calibri"/>
        </w:rPr>
        <w:br/>
        <w:t>       - ćwiczenia </w:t>
      </w:r>
      <w:r w:rsidRPr="00D52207">
        <w:rPr>
          <w:rFonts w:ascii="Calibri" w:hAnsi="Calibri" w:cs="Calibri"/>
        </w:rPr>
        <w:br/>
        <w:t>       - praca na określonych przypadkach </w:t>
      </w:r>
      <w:r w:rsidRPr="00D52207">
        <w:rPr>
          <w:rFonts w:ascii="Calibri" w:hAnsi="Calibri" w:cs="Calibri"/>
        </w:rPr>
        <w:br/>
        <w:t> </w:t>
      </w:r>
    </w:p>
    <w:p w14:paraId="11BC8B89" w14:textId="2838D526" w:rsidR="00F96E4E" w:rsidRPr="00993EA6" w:rsidRDefault="00F96E4E" w:rsidP="00F96E4E">
      <w:pPr>
        <w:shd w:val="clear" w:color="auto" w:fill="D9E2F3" w:themeFill="accent1" w:themeFillTint="33"/>
        <w:jc w:val="center"/>
        <w:rPr>
          <w:rFonts w:ascii="Calibri" w:hAnsi="Calibri" w:cs="Calibri"/>
          <w:color w:val="002060"/>
          <w:sz w:val="24"/>
          <w:szCs w:val="24"/>
        </w:rPr>
      </w:pPr>
      <w:r w:rsidRPr="00993EA6">
        <w:rPr>
          <w:rFonts w:ascii="Calibri" w:hAnsi="Calibri" w:cs="Calibri"/>
          <w:b/>
          <w:bCs/>
          <w:color w:val="002060"/>
          <w:sz w:val="24"/>
          <w:szCs w:val="24"/>
        </w:rPr>
        <w:t>KORZYŚCI Z UDZIAŁU W SZKOLENIU</w:t>
      </w:r>
    </w:p>
    <w:p w14:paraId="0941D05A" w14:textId="1A9FC888" w:rsidR="00F96E4E" w:rsidRPr="00D52207" w:rsidRDefault="00F96E4E" w:rsidP="00993EA6">
      <w:pPr>
        <w:pStyle w:val="Akapitzlist"/>
        <w:numPr>
          <w:ilvl w:val="0"/>
          <w:numId w:val="38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>Poszerzenie wiedzy na temat różnorodności oraz projektowania uniwersalnego</w:t>
      </w:r>
      <w:r w:rsidR="00993EA6">
        <w:rPr>
          <w:rFonts w:ascii="Calibri" w:hAnsi="Calibri" w:cs="Calibri"/>
        </w:rPr>
        <w:t xml:space="preserve"> </w:t>
      </w:r>
      <w:r w:rsidRPr="00D52207">
        <w:rPr>
          <w:rFonts w:ascii="Calibri" w:hAnsi="Calibri" w:cs="Calibri"/>
        </w:rPr>
        <w:t>w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edukacji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akademickiej.</w:t>
      </w:r>
    </w:p>
    <w:p w14:paraId="3CE2CE68" w14:textId="7EDCC39F" w:rsidR="00F96E4E" w:rsidRPr="00D52207" w:rsidRDefault="00F96E4E" w:rsidP="00993EA6">
      <w:pPr>
        <w:pStyle w:val="Akapitzlist"/>
        <w:numPr>
          <w:ilvl w:val="0"/>
          <w:numId w:val="38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 xml:space="preserve">Wzrost świadomości wyzwań w neuroróżnorodnym środowisku akademickim </w:t>
      </w:r>
      <w:r>
        <w:rPr>
          <w:rFonts w:ascii="Calibri" w:hAnsi="Calibri" w:cs="Calibri"/>
        </w:rPr>
        <w:br/>
      </w:r>
      <w:r w:rsidRPr="00D52207">
        <w:rPr>
          <w:rFonts w:ascii="Calibri" w:hAnsi="Calibri" w:cs="Calibri"/>
        </w:rPr>
        <w:t>w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kontekście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edukacji.</w:t>
      </w:r>
    </w:p>
    <w:p w14:paraId="64155115" w14:textId="7649B022" w:rsidR="00F96E4E" w:rsidRPr="00D52207" w:rsidRDefault="00F96E4E" w:rsidP="00993EA6">
      <w:pPr>
        <w:pStyle w:val="Akapitzlist"/>
        <w:numPr>
          <w:ilvl w:val="0"/>
          <w:numId w:val="38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>Rozwijanie umiejętności tworzenia inkluzywnych i dostosowanych metod dydaktycznych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podczas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zajęć.</w:t>
      </w:r>
    </w:p>
    <w:p w14:paraId="20D482A6" w14:textId="03F6EE7C" w:rsidR="00F96E4E" w:rsidRPr="00D52207" w:rsidRDefault="00F96E4E" w:rsidP="00993EA6">
      <w:pPr>
        <w:pStyle w:val="Akapitzlist"/>
        <w:numPr>
          <w:ilvl w:val="0"/>
          <w:numId w:val="38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 xml:space="preserve">Rozwijanie umiejętności stosowania zasad projektowania uniwersalnego w pracy </w:t>
      </w:r>
      <w:r>
        <w:rPr>
          <w:rFonts w:ascii="Calibri" w:hAnsi="Calibri" w:cs="Calibri"/>
        </w:rPr>
        <w:br/>
      </w:r>
      <w:r w:rsidRPr="00D52207">
        <w:rPr>
          <w:rFonts w:ascii="Calibri" w:hAnsi="Calibri" w:cs="Calibri"/>
        </w:rPr>
        <w:t>i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współpracy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w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zróżnicowanym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środowisku</w:t>
      </w:r>
      <w:r>
        <w:rPr>
          <w:rFonts w:ascii="Calibri" w:hAnsi="Calibri" w:cs="Calibri"/>
        </w:rPr>
        <w:t> </w:t>
      </w:r>
      <w:r w:rsidRPr="00D52207">
        <w:rPr>
          <w:rFonts w:ascii="Calibri" w:hAnsi="Calibri" w:cs="Calibri"/>
        </w:rPr>
        <w:t>akademickim.</w:t>
      </w:r>
    </w:p>
    <w:p w14:paraId="4D0B10B1" w14:textId="326255DD" w:rsidR="00F96E4E" w:rsidRPr="003D5DBC" w:rsidRDefault="00F96E4E" w:rsidP="00F96E4E">
      <w:pPr>
        <w:pStyle w:val="Akapitzlist"/>
        <w:numPr>
          <w:ilvl w:val="0"/>
          <w:numId w:val="38"/>
        </w:numPr>
        <w:spacing w:after="0" w:line="278" w:lineRule="auto"/>
        <w:rPr>
          <w:rFonts w:ascii="Calibri" w:hAnsi="Calibri" w:cs="Calibri"/>
        </w:rPr>
      </w:pPr>
      <w:r w:rsidRPr="00D52207">
        <w:rPr>
          <w:rFonts w:ascii="Calibri" w:hAnsi="Calibri" w:cs="Calibri"/>
        </w:rPr>
        <w:t>Wsparcie nauczycieli akademickich w zakresie pracy dydaktycznej w zróżnicowanych grupach studenckich z uwzględnieniem zasad projektowania uniwersalnego. </w:t>
      </w:r>
    </w:p>
    <w:sectPr w:rsidR="00F96E4E" w:rsidRPr="003D5DBC" w:rsidSect="003D5DB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09" w:right="1276" w:bottom="1418" w:left="1418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A5E3" w14:textId="77777777" w:rsidR="006B6672" w:rsidRDefault="006B6672">
      <w:pPr>
        <w:spacing w:after="0" w:line="240" w:lineRule="auto"/>
      </w:pPr>
      <w:r>
        <w:separator/>
      </w:r>
    </w:p>
  </w:endnote>
  <w:endnote w:type="continuationSeparator" w:id="0">
    <w:p w14:paraId="7E9077E8" w14:textId="77777777" w:rsidR="006B6672" w:rsidRDefault="006B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6E72" w14:textId="77777777" w:rsidR="003D5DBC" w:rsidRPr="003D5DBC" w:rsidRDefault="003D5DBC" w:rsidP="003D5DBC">
    <w:pPr>
      <w:pStyle w:val="Stopka"/>
      <w:ind w:left="142"/>
      <w:jc w:val="center"/>
      <w:rPr>
        <w:rFonts w:cstheme="minorHAnsi"/>
        <w:color w:val="002060"/>
        <w:sz w:val="18"/>
        <w:szCs w:val="18"/>
      </w:rPr>
    </w:pPr>
    <w:r w:rsidRPr="003D5DBC">
      <w:rPr>
        <w:rFonts w:cstheme="minorHAnsi"/>
        <w:color w:val="002060"/>
        <w:sz w:val="18"/>
        <w:szCs w:val="18"/>
      </w:rPr>
      <w:t xml:space="preserve">Projekt współfinansowany ze środków Unii Europejskiej </w:t>
    </w:r>
  </w:p>
  <w:p w14:paraId="496B666F" w14:textId="0D4E293A" w:rsidR="003D5DBC" w:rsidRPr="003D5DBC" w:rsidRDefault="003D5DBC" w:rsidP="003D5DBC">
    <w:pPr>
      <w:pStyle w:val="Stopka"/>
      <w:ind w:left="142"/>
      <w:jc w:val="center"/>
      <w:rPr>
        <w:rFonts w:cstheme="minorHAnsi"/>
        <w:color w:val="002060"/>
        <w:sz w:val="18"/>
        <w:szCs w:val="18"/>
      </w:rPr>
    </w:pPr>
    <w:r w:rsidRPr="003D5DBC">
      <w:rPr>
        <w:rFonts w:cstheme="minorHAnsi"/>
        <w:color w:val="002060"/>
        <w:sz w:val="18"/>
        <w:szCs w:val="18"/>
      </w:rPr>
      <w:t xml:space="preserve">w ramach Programu Fundusze Europejskie dla Rozwoju Społecznego 2021-2027 </w:t>
    </w:r>
  </w:p>
  <w:p w14:paraId="38459ACC" w14:textId="77777777" w:rsidR="003D5DBC" w:rsidRPr="003D5DBC" w:rsidRDefault="003D5DBC" w:rsidP="003D5DBC">
    <w:pPr>
      <w:pStyle w:val="Stopka"/>
      <w:ind w:left="142"/>
      <w:jc w:val="center"/>
      <w:rPr>
        <w:rFonts w:cstheme="minorHAnsi"/>
        <w:color w:val="002060"/>
        <w:sz w:val="18"/>
        <w:szCs w:val="18"/>
      </w:rPr>
    </w:pPr>
    <w:r w:rsidRPr="003D5DBC">
      <w:rPr>
        <w:rFonts w:cstheme="minorHAnsi"/>
        <w:color w:val="002060"/>
        <w:sz w:val="18"/>
        <w:szCs w:val="18"/>
      </w:rPr>
      <w:t xml:space="preserve">Priorytet 1 Umiejętności </w:t>
    </w:r>
  </w:p>
  <w:p w14:paraId="6CED50CA" w14:textId="0A904474" w:rsidR="00BF3388" w:rsidRPr="003D5DBC" w:rsidRDefault="003D5DBC" w:rsidP="003D5DBC">
    <w:pPr>
      <w:pStyle w:val="Stopka"/>
      <w:ind w:left="142"/>
      <w:jc w:val="center"/>
      <w:rPr>
        <w:rFonts w:cstheme="minorHAnsi"/>
        <w:color w:val="002060"/>
        <w:sz w:val="18"/>
        <w:szCs w:val="18"/>
      </w:rPr>
    </w:pPr>
    <w:r w:rsidRPr="003D5DBC">
      <w:rPr>
        <w:rFonts w:cstheme="minorHAnsi"/>
        <w:color w:val="002060"/>
        <w:sz w:val="18"/>
        <w:szCs w:val="18"/>
      </w:rPr>
      <w:t xml:space="preserve">Działanie 01.05 Umiejętności w szkolnictwie wyższym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0B05" w14:textId="77777777" w:rsidR="006B6672" w:rsidRDefault="006B6672">
      <w:pPr>
        <w:spacing w:after="0" w:line="240" w:lineRule="auto"/>
      </w:pPr>
      <w:r>
        <w:separator/>
      </w:r>
    </w:p>
  </w:footnote>
  <w:footnote w:type="continuationSeparator" w:id="0">
    <w:p w14:paraId="02FBED23" w14:textId="77777777" w:rsidR="006B6672" w:rsidRDefault="006B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853F" w14:textId="77777777" w:rsidR="00BF3388" w:rsidRDefault="00411F7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6421330" wp14:editId="5FE708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8051165"/>
          <wp:effectExtent l="0" t="0" r="0" b="698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67ED" w14:textId="2EBAD2DC" w:rsidR="00BF3388" w:rsidRPr="007724F1" w:rsidRDefault="001931C0" w:rsidP="001931C0">
    <w:pPr>
      <w:spacing w:after="0"/>
      <w:jc w:val="center"/>
      <w:rPr>
        <w:color w:val="2F5496" w:themeColor="accent1" w:themeShade="BF"/>
      </w:rPr>
    </w:pPr>
    <w:r>
      <w:rPr>
        <w:noProof/>
        <w:color w:val="2F5496" w:themeColor="accent1" w:themeShade="BF"/>
      </w:rPr>
      <w:drawing>
        <wp:anchor distT="0" distB="0" distL="114300" distR="114300" simplePos="0" relativeHeight="251657728" behindDoc="1" locked="0" layoutInCell="1" allowOverlap="1" wp14:anchorId="199CB27F" wp14:editId="76DE9428">
          <wp:simplePos x="0" y="0"/>
          <wp:positionH relativeFrom="column">
            <wp:posOffset>-4445</wp:posOffset>
          </wp:positionH>
          <wp:positionV relativeFrom="paragraph">
            <wp:posOffset>-179705</wp:posOffset>
          </wp:positionV>
          <wp:extent cx="5851525" cy="807085"/>
          <wp:effectExtent l="0" t="0" r="0" b="0"/>
          <wp:wrapTight wrapText="bothSides">
            <wp:wrapPolygon edited="0">
              <wp:start x="0" y="0"/>
              <wp:lineTo x="0" y="20903"/>
              <wp:lineTo x="21518" y="20903"/>
              <wp:lineTo x="21518" y="0"/>
              <wp:lineTo x="0" y="0"/>
            </wp:wrapPolygon>
          </wp:wrapTight>
          <wp:docPr id="1498126782" name="Obraz 2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126782" name="Obraz 2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F5496" w:themeColor="accent1" w:themeShade="BF"/>
      </w:rPr>
      <w:t>Projekt „</w:t>
    </w:r>
    <w:r w:rsidR="00F96E4E">
      <w:rPr>
        <w:color w:val="2F5496" w:themeColor="accent1" w:themeShade="BF"/>
      </w:rPr>
      <w:t>Doskonały WUM</w:t>
    </w:r>
    <w:r>
      <w:rPr>
        <w:color w:val="2F5496" w:themeColor="accent1" w:themeShade="BF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CABA" w14:textId="77777777" w:rsidR="00BF3388" w:rsidRDefault="006B6672">
    <w:pPr>
      <w:pStyle w:val="Nagwek"/>
    </w:pPr>
    <w:r>
      <w:rPr>
        <w:noProof/>
      </w:rPr>
      <w:pict w14:anchorId="2B115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601.7pt;height:840.95pt;z-index:-251657728;mso-position-horizontal:center;mso-position-horizontal-relative:margin;mso-position-vertical:center;mso-position-vertical-relative:margin" o:allowincell="f">
          <v:imagedata r:id="rId1" o:title="tło certyfik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655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8CF"/>
    <w:multiLevelType w:val="hybridMultilevel"/>
    <w:tmpl w:val="7C5E8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352"/>
    <w:multiLevelType w:val="hybridMultilevel"/>
    <w:tmpl w:val="AA76E5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4566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0990"/>
    <w:multiLevelType w:val="hybridMultilevel"/>
    <w:tmpl w:val="09323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6166"/>
    <w:multiLevelType w:val="multilevel"/>
    <w:tmpl w:val="AC8C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A6715"/>
    <w:multiLevelType w:val="multilevel"/>
    <w:tmpl w:val="CA605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EE0729"/>
    <w:multiLevelType w:val="hybridMultilevel"/>
    <w:tmpl w:val="ABD6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AF0"/>
    <w:multiLevelType w:val="hybridMultilevel"/>
    <w:tmpl w:val="7B66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B02DE"/>
    <w:multiLevelType w:val="hybridMultilevel"/>
    <w:tmpl w:val="3F005782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13DF1"/>
    <w:multiLevelType w:val="hybridMultilevel"/>
    <w:tmpl w:val="1B9CB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0C8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D0839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56FA9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D18BE"/>
    <w:multiLevelType w:val="hybridMultilevel"/>
    <w:tmpl w:val="B20037E8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17D0D"/>
    <w:multiLevelType w:val="multilevel"/>
    <w:tmpl w:val="687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46A66"/>
    <w:multiLevelType w:val="hybridMultilevel"/>
    <w:tmpl w:val="2708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414C7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E47A5"/>
    <w:multiLevelType w:val="multilevel"/>
    <w:tmpl w:val="B6EC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9511B"/>
    <w:multiLevelType w:val="hybridMultilevel"/>
    <w:tmpl w:val="7D66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C4A0C"/>
    <w:multiLevelType w:val="hybridMultilevel"/>
    <w:tmpl w:val="96AA6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76DE6"/>
    <w:multiLevelType w:val="hybridMultilevel"/>
    <w:tmpl w:val="D3364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83F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53F9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2BA1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59AE"/>
    <w:multiLevelType w:val="hybridMultilevel"/>
    <w:tmpl w:val="0778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E689A"/>
    <w:multiLevelType w:val="hybridMultilevel"/>
    <w:tmpl w:val="C1289A44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31C66"/>
    <w:multiLevelType w:val="hybridMultilevel"/>
    <w:tmpl w:val="95BCC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048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E7E2D"/>
    <w:multiLevelType w:val="hybridMultilevel"/>
    <w:tmpl w:val="400C801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40260F6"/>
    <w:multiLevelType w:val="multilevel"/>
    <w:tmpl w:val="8EFE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88347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D5609"/>
    <w:multiLevelType w:val="hybridMultilevel"/>
    <w:tmpl w:val="CE88C4E4"/>
    <w:lvl w:ilvl="0" w:tplc="1A1C25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373EB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B0289"/>
    <w:multiLevelType w:val="hybridMultilevel"/>
    <w:tmpl w:val="CB646C84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F1102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5571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12BA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06292"/>
    <w:multiLevelType w:val="hybridMultilevel"/>
    <w:tmpl w:val="803620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9861554">
    <w:abstractNumId w:val="6"/>
  </w:num>
  <w:num w:numId="2" w16cid:durableId="2002656760">
    <w:abstractNumId w:val="10"/>
  </w:num>
  <w:num w:numId="3" w16cid:durableId="333652736">
    <w:abstractNumId w:val="1"/>
  </w:num>
  <w:num w:numId="4" w16cid:durableId="1588342224">
    <w:abstractNumId w:val="2"/>
  </w:num>
  <w:num w:numId="5" w16cid:durableId="1662125384">
    <w:abstractNumId w:val="19"/>
  </w:num>
  <w:num w:numId="6" w16cid:durableId="1546987590">
    <w:abstractNumId w:val="0"/>
  </w:num>
  <w:num w:numId="7" w16cid:durableId="1629505951">
    <w:abstractNumId w:val="7"/>
  </w:num>
  <w:num w:numId="8" w16cid:durableId="2078824376">
    <w:abstractNumId w:val="12"/>
  </w:num>
  <w:num w:numId="9" w16cid:durableId="979850001">
    <w:abstractNumId w:val="20"/>
  </w:num>
  <w:num w:numId="10" w16cid:durableId="2006008796">
    <w:abstractNumId w:val="26"/>
  </w:num>
  <w:num w:numId="11" w16cid:durableId="427429200">
    <w:abstractNumId w:val="14"/>
  </w:num>
  <w:num w:numId="12" w16cid:durableId="1392970710">
    <w:abstractNumId w:val="34"/>
  </w:num>
  <w:num w:numId="13" w16cid:durableId="1450203960">
    <w:abstractNumId w:val="38"/>
  </w:num>
  <w:num w:numId="14" w16cid:durableId="1370762538">
    <w:abstractNumId w:val="4"/>
  </w:num>
  <w:num w:numId="15" w16cid:durableId="1881697556">
    <w:abstractNumId w:val="9"/>
  </w:num>
  <w:num w:numId="16" w16cid:durableId="101385622">
    <w:abstractNumId w:val="16"/>
  </w:num>
  <w:num w:numId="17" w16cid:durableId="746919250">
    <w:abstractNumId w:val="8"/>
  </w:num>
  <w:num w:numId="18" w16cid:durableId="1320692862">
    <w:abstractNumId w:val="13"/>
  </w:num>
  <w:num w:numId="19" w16cid:durableId="1952126142">
    <w:abstractNumId w:val="22"/>
  </w:num>
  <w:num w:numId="20" w16cid:durableId="38941996">
    <w:abstractNumId w:val="33"/>
  </w:num>
  <w:num w:numId="21" w16cid:durableId="1736246197">
    <w:abstractNumId w:val="32"/>
  </w:num>
  <w:num w:numId="22" w16cid:durableId="483931558">
    <w:abstractNumId w:val="23"/>
  </w:num>
  <w:num w:numId="23" w16cid:durableId="1997999952">
    <w:abstractNumId w:val="3"/>
  </w:num>
  <w:num w:numId="24" w16cid:durableId="1158881974">
    <w:abstractNumId w:val="28"/>
  </w:num>
  <w:num w:numId="25" w16cid:durableId="1125464073">
    <w:abstractNumId w:val="31"/>
  </w:num>
  <w:num w:numId="26" w16cid:durableId="32968308">
    <w:abstractNumId w:val="17"/>
  </w:num>
  <w:num w:numId="27" w16cid:durableId="1545556635">
    <w:abstractNumId w:val="36"/>
  </w:num>
  <w:num w:numId="28" w16cid:durableId="166678825">
    <w:abstractNumId w:val="11"/>
  </w:num>
  <w:num w:numId="29" w16cid:durableId="2110000362">
    <w:abstractNumId w:val="37"/>
  </w:num>
  <w:num w:numId="30" w16cid:durableId="725107583">
    <w:abstractNumId w:val="35"/>
  </w:num>
  <w:num w:numId="31" w16cid:durableId="790367412">
    <w:abstractNumId w:val="24"/>
  </w:num>
  <w:num w:numId="32" w16cid:durableId="1775203181">
    <w:abstractNumId w:val="21"/>
  </w:num>
  <w:num w:numId="33" w16cid:durableId="2147116979">
    <w:abstractNumId w:val="25"/>
  </w:num>
  <w:num w:numId="34" w16cid:durableId="889224570">
    <w:abstractNumId w:val="5"/>
  </w:num>
  <w:num w:numId="35" w16cid:durableId="1194465490">
    <w:abstractNumId w:val="18"/>
  </w:num>
  <w:num w:numId="36" w16cid:durableId="485629861">
    <w:abstractNumId w:val="30"/>
  </w:num>
  <w:num w:numId="37" w16cid:durableId="1428311334">
    <w:abstractNumId w:val="15"/>
  </w:num>
  <w:num w:numId="38" w16cid:durableId="1963922041">
    <w:abstractNumId w:val="29"/>
  </w:num>
  <w:num w:numId="39" w16cid:durableId="5192483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A6"/>
    <w:rsid w:val="0009400C"/>
    <w:rsid w:val="000D784A"/>
    <w:rsid w:val="000F5280"/>
    <w:rsid w:val="00120A05"/>
    <w:rsid w:val="0013051E"/>
    <w:rsid w:val="001705CA"/>
    <w:rsid w:val="001931C0"/>
    <w:rsid w:val="0025604E"/>
    <w:rsid w:val="003105B9"/>
    <w:rsid w:val="003173A6"/>
    <w:rsid w:val="00320EDB"/>
    <w:rsid w:val="00325637"/>
    <w:rsid w:val="003D5DBC"/>
    <w:rsid w:val="00411F79"/>
    <w:rsid w:val="00510DFF"/>
    <w:rsid w:val="005262C7"/>
    <w:rsid w:val="005E1D1A"/>
    <w:rsid w:val="00604296"/>
    <w:rsid w:val="0064123B"/>
    <w:rsid w:val="006B6672"/>
    <w:rsid w:val="00746129"/>
    <w:rsid w:val="00785FC7"/>
    <w:rsid w:val="007E18DD"/>
    <w:rsid w:val="00841858"/>
    <w:rsid w:val="008A62EE"/>
    <w:rsid w:val="008B2ADF"/>
    <w:rsid w:val="008E5CFF"/>
    <w:rsid w:val="009679B5"/>
    <w:rsid w:val="00993EA6"/>
    <w:rsid w:val="009F1A20"/>
    <w:rsid w:val="00A32092"/>
    <w:rsid w:val="00AE026C"/>
    <w:rsid w:val="00B17105"/>
    <w:rsid w:val="00BB1558"/>
    <w:rsid w:val="00BF3388"/>
    <w:rsid w:val="00C33255"/>
    <w:rsid w:val="00C42D4E"/>
    <w:rsid w:val="00C440CE"/>
    <w:rsid w:val="00C52743"/>
    <w:rsid w:val="00C82434"/>
    <w:rsid w:val="00D00286"/>
    <w:rsid w:val="00D17FA4"/>
    <w:rsid w:val="00DE4E0F"/>
    <w:rsid w:val="00EB22DE"/>
    <w:rsid w:val="00F9185D"/>
    <w:rsid w:val="00F96E4E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50D8C"/>
  <w15:chartTrackingRefBased/>
  <w15:docId w15:val="{4BF0D3A5-E06A-4D92-887D-E5C9B35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092"/>
  </w:style>
  <w:style w:type="paragraph" w:styleId="Nagwek1">
    <w:name w:val="heading 1"/>
    <w:basedOn w:val="Normalny"/>
    <w:next w:val="Normalny"/>
    <w:link w:val="Nagwek1Znak"/>
    <w:uiPriority w:val="9"/>
    <w:qFormat/>
    <w:rsid w:val="00317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73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73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3A6"/>
  </w:style>
  <w:style w:type="paragraph" w:styleId="Stopka">
    <w:name w:val="footer"/>
    <w:basedOn w:val="Normalny"/>
    <w:link w:val="Stopka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3A6"/>
  </w:style>
  <w:style w:type="paragraph" w:styleId="NormalnyWeb">
    <w:name w:val="Normal (Web)"/>
    <w:basedOn w:val="Normalny"/>
    <w:uiPriority w:val="99"/>
    <w:semiHidden/>
    <w:unhideWhenUsed/>
    <w:rsid w:val="0031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40C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04296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296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9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DB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3F915-044F-49D4-A960-DB48A01EA8AE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2.xml><?xml version="1.0" encoding="utf-8"?>
<ds:datastoreItem xmlns:ds="http://schemas.openxmlformats.org/officeDocument/2006/customXml" ds:itemID="{41300234-93B3-4A76-9841-7039E53A3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65741-7BC7-41E7-BFEC-4A5961E3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6F83B-EDFB-48FC-9F5D-0483FC3DC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Kamola</dc:creator>
  <cp:keywords/>
  <dc:description/>
  <cp:lastModifiedBy>Diana Rychlica</cp:lastModifiedBy>
  <cp:revision>16</cp:revision>
  <dcterms:created xsi:type="dcterms:W3CDTF">2025-01-17T10:26:00Z</dcterms:created>
  <dcterms:modified xsi:type="dcterms:W3CDTF">2026-05-25T07:41:00Z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0x01010025AF48C1039EF8488F800C52DBA1F816</vt:lpwstr>
  </property>
  <property fmtid="{D5CDD505-2E9C-101B-9397-08002B2CF9AE}" pid="3" name="MediaServiceImageTags">
    <vt:lpwstr/>
  </property>
</Properties>
</file>