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DF" w:rsidRPr="001756D2" w:rsidRDefault="0015446D" w:rsidP="00E612DF">
      <w:pPr>
        <w:widowControl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color w:val="auto"/>
          <w:sz w:val="16"/>
          <w:szCs w:val="16"/>
          <w:lang w:val="en-GB"/>
        </w:rPr>
      </w:pPr>
      <w:r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Appendix</w:t>
      </w:r>
      <w:r w:rsidR="00E612DF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1 </w:t>
      </w:r>
      <w:r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t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o </w:t>
      </w:r>
      <w:r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MUW Rector’s Ordinance No.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</w:t>
      </w:r>
      <w:r w:rsidR="0083004C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73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/2019</w:t>
      </w:r>
      <w:r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of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</w:t>
      </w:r>
      <w:r w:rsidR="0083004C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1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</w:t>
      </w:r>
      <w:r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July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2019 </w:t>
      </w:r>
    </w:p>
    <w:p w:rsidR="002F6835" w:rsidRPr="001756D2" w:rsidRDefault="0015446D" w:rsidP="00E612DF">
      <w:pPr>
        <w:widowControl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color w:val="auto"/>
          <w:sz w:val="16"/>
          <w:szCs w:val="16"/>
          <w:lang w:val="en-GB"/>
        </w:rPr>
      </w:pPr>
      <w:r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Appendix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</w:t>
      </w:r>
      <w:r w:rsidR="001225EF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No.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1 </w:t>
      </w:r>
      <w:r w:rsidR="001225EF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t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o </w:t>
      </w:r>
      <w:r w:rsidR="001225EF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MUW Rector’s Ordinance No.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111/2018 </w:t>
      </w:r>
      <w:r w:rsidR="001225EF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of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9 </w:t>
      </w:r>
      <w:r w:rsidR="001225EF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>October</w:t>
      </w:r>
      <w:r w:rsidR="002F6835" w:rsidRPr="001756D2">
        <w:rPr>
          <w:rFonts w:ascii="Arial" w:hAnsi="Arial" w:cs="Arial"/>
          <w:b/>
          <w:color w:val="auto"/>
          <w:sz w:val="16"/>
          <w:szCs w:val="16"/>
          <w:lang w:val="en-GB"/>
        </w:rPr>
        <w:t xml:space="preserve"> 2018 </w:t>
      </w:r>
    </w:p>
    <w:p w:rsidR="002B259C" w:rsidRPr="001756D2" w:rsidRDefault="0015446D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Place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, dat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…………………….</w:t>
      </w:r>
    </w:p>
    <w:p w:rsidR="002B259C" w:rsidRPr="001756D2" w:rsidRDefault="0015446D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Name and surname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…………………………..</w:t>
      </w:r>
    </w:p>
    <w:p w:rsidR="002B259C" w:rsidRPr="001756D2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ORCID </w:t>
      </w:r>
      <w:r w:rsidR="00C05CB0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n</w:t>
      </w:r>
      <w:r w:rsidR="0015446D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umber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…………………………..</w:t>
      </w:r>
    </w:p>
    <w:p w:rsidR="002B259C" w:rsidRPr="001756D2" w:rsidRDefault="0015446D" w:rsidP="002B259C">
      <w:pPr>
        <w:widowControl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DECLARATION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O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N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D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ISCIPLINES</w:t>
      </w:r>
    </w:p>
    <w:p w:rsidR="002B259C" w:rsidRPr="001756D2" w:rsidRDefault="0015446D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I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, ……………………………………………………….,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pursuant to Article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343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7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of </w:t>
      </w:r>
      <w:r w:rsidRPr="001756D2">
        <w:rPr>
          <w:rFonts w:asciiTheme="minorHAnsi" w:hAnsiTheme="minorHAnsi" w:cs="Calibri"/>
          <w:sz w:val="20"/>
          <w:szCs w:val="20"/>
          <w:lang w:val="en-GB"/>
        </w:rPr>
        <w:t>the Science and Higher Education</w:t>
      </w:r>
      <w:r w:rsidR="00AB428F">
        <w:rPr>
          <w:rFonts w:asciiTheme="minorHAnsi" w:hAnsiTheme="minorHAnsi" w:cs="Calibri"/>
          <w:sz w:val="20"/>
          <w:szCs w:val="20"/>
          <w:lang w:val="en-GB"/>
        </w:rPr>
        <w:t xml:space="preserve"> Law and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in connection with</w:t>
      </w:r>
      <w:r w:rsidR="00C97A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§ 62 – 65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of the MUW Statute</w:t>
      </w:r>
      <w:r w:rsidR="00C97A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(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Appendix</w:t>
      </w:r>
      <w:r w:rsidR="00C97A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to MUW Senate’s Resolution No.</w:t>
      </w:r>
      <w:r w:rsidR="00C97A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40/2019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of</w:t>
      </w:r>
      <w:r w:rsidR="00C97A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27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May</w:t>
      </w:r>
      <w:r w:rsidR="00C97A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2019)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hereby declare that I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:</w:t>
      </w:r>
    </w:p>
    <w:p w:rsidR="002B259C" w:rsidRPr="001756D2" w:rsidRDefault="0015446D" w:rsidP="006328F2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b/>
          <w:color w:val="auto"/>
          <w:sz w:val="20"/>
          <w:szCs w:val="20"/>
          <w:lang w:val="en-GB"/>
        </w:rPr>
        <w:t>carry out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scientific activity</w:t>
      </w:r>
      <w:r w:rsidR="00174A8F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*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),</w:t>
      </w:r>
    </w:p>
    <w:p w:rsidR="002B259C" w:rsidRPr="001756D2" w:rsidRDefault="0015446D" w:rsidP="006328F2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b/>
          <w:color w:val="auto"/>
          <w:sz w:val="20"/>
          <w:szCs w:val="20"/>
          <w:lang w:val="en-GB"/>
        </w:rPr>
        <w:t>participate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in conducting scientific activity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*)</w:t>
      </w:r>
    </w:p>
    <w:p w:rsidR="002B259C" w:rsidRPr="001756D2" w:rsidRDefault="00CC0648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at the Medical University of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 Wars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aw in the below listed scientific fields and disciplines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: (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Column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: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Indication of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d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iscipline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).</w:t>
      </w:r>
    </w:p>
    <w:p w:rsidR="002B259C" w:rsidRPr="001756D2" w:rsidRDefault="006328F2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Also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, </w:t>
      </w:r>
      <w:r w:rsidR="00CC06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I provide the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working time </w:t>
      </w:r>
      <w:r w:rsidR="00CC06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percentage share in the disciplines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(</w:t>
      </w:r>
      <w:r w:rsidR="00CC06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Column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: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W</w:t>
      </w:r>
      <w:r w:rsidR="00CC06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orking time </w:t>
      </w: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share </w:t>
      </w:r>
      <w:r w:rsidR="00CC0648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in the discipline</w:t>
      </w:r>
      <w:r w:rsidR="002B259C"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934"/>
        <w:gridCol w:w="3214"/>
        <w:gridCol w:w="1475"/>
        <w:gridCol w:w="1841"/>
      </w:tblGrid>
      <w:tr w:rsidR="0083004C" w:rsidRPr="001756D2" w:rsidTr="002B259C">
        <w:trPr>
          <w:jc w:val="center"/>
        </w:trPr>
        <w:tc>
          <w:tcPr>
            <w:tcW w:w="597" w:type="dxa"/>
            <w:vAlign w:val="center"/>
          </w:tcPr>
          <w:p w:rsidR="002B259C" w:rsidRPr="001756D2" w:rsidRDefault="00CC0648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No.</w:t>
            </w:r>
          </w:p>
        </w:tc>
        <w:tc>
          <w:tcPr>
            <w:tcW w:w="1991" w:type="dxa"/>
            <w:vAlign w:val="center"/>
          </w:tcPr>
          <w:p w:rsidR="002B259C" w:rsidRPr="001756D2" w:rsidRDefault="002B259C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Na</w:t>
            </w:r>
            <w:r w:rsidR="00CC0648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me of</w:t>
            </w: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CC0648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field</w:t>
            </w:r>
          </w:p>
        </w:tc>
        <w:tc>
          <w:tcPr>
            <w:tcW w:w="3314" w:type="dxa"/>
            <w:vAlign w:val="center"/>
          </w:tcPr>
          <w:p w:rsidR="002B259C" w:rsidRPr="001756D2" w:rsidRDefault="002B259C" w:rsidP="00AD18FE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Na</w:t>
            </w:r>
            <w:r w:rsidR="00CC0648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me of discipline</w:t>
            </w:r>
          </w:p>
        </w:tc>
        <w:tc>
          <w:tcPr>
            <w:tcW w:w="1484" w:type="dxa"/>
          </w:tcPr>
          <w:p w:rsidR="002B259C" w:rsidRPr="001756D2" w:rsidRDefault="00CC0648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Indication of</w:t>
            </w:r>
            <w:r w:rsidR="002B259C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discipline</w:t>
            </w:r>
            <w:r w:rsidR="000A7D82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***)</w:t>
            </w:r>
          </w:p>
        </w:tc>
        <w:tc>
          <w:tcPr>
            <w:tcW w:w="1896" w:type="dxa"/>
          </w:tcPr>
          <w:p w:rsidR="002B259C" w:rsidRPr="001756D2" w:rsidRDefault="006328F2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W</w:t>
            </w:r>
            <w:r w:rsidR="00CC0648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orking time</w:t>
            </w: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</w:t>
            </w: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hare</w:t>
            </w:r>
            <w:r w:rsidR="00CC0648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in the discipline </w:t>
            </w:r>
            <w:r w:rsidR="002B259C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(%) </w:t>
            </w:r>
          </w:p>
        </w:tc>
      </w:tr>
      <w:tr w:rsidR="0083004C" w:rsidRPr="001756D2" w:rsidTr="00670B34">
        <w:trPr>
          <w:trHeight w:val="397"/>
          <w:jc w:val="center"/>
        </w:trPr>
        <w:tc>
          <w:tcPr>
            <w:tcW w:w="597" w:type="dxa"/>
            <w:vMerge w:val="restart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991" w:type="dxa"/>
            <w:vMerge w:val="restart"/>
            <w:vAlign w:val="center"/>
          </w:tcPr>
          <w:p w:rsidR="00670B34" w:rsidRPr="001756D2" w:rsidRDefault="00CC0648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Field</w:t>
            </w:r>
            <w:r w:rsidR="00670B34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6328F2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of medical and health sciences</w:t>
            </w:r>
          </w:p>
        </w:tc>
        <w:tc>
          <w:tcPr>
            <w:tcW w:w="3314" w:type="dxa"/>
            <w:vAlign w:val="center"/>
          </w:tcPr>
          <w:p w:rsidR="00670B34" w:rsidRPr="001756D2" w:rsidRDefault="00D91745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Medical sciences</w:t>
            </w:r>
            <w:r w:rsidR="00670B34" w:rsidRPr="001756D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****)</w:t>
            </w:r>
          </w:p>
        </w:tc>
        <w:tc>
          <w:tcPr>
            <w:tcW w:w="1484" w:type="dxa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83004C" w:rsidRPr="001756D2" w:rsidTr="004E42C6">
        <w:trPr>
          <w:jc w:val="center"/>
        </w:trPr>
        <w:tc>
          <w:tcPr>
            <w:tcW w:w="597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vAlign w:val="center"/>
          </w:tcPr>
          <w:p w:rsidR="00670B34" w:rsidRPr="001756D2" w:rsidRDefault="00670B34" w:rsidP="008013CB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pr</w:t>
            </w:r>
            <w:r w:rsidR="00D91745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e-clinical</w:t>
            </w:r>
          </w:p>
        </w:tc>
        <w:tc>
          <w:tcPr>
            <w:tcW w:w="3380" w:type="dxa"/>
            <w:gridSpan w:val="2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3004C" w:rsidRPr="001756D2" w:rsidTr="004E42C6">
        <w:trPr>
          <w:jc w:val="center"/>
        </w:trPr>
        <w:tc>
          <w:tcPr>
            <w:tcW w:w="597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vAlign w:val="center"/>
          </w:tcPr>
          <w:p w:rsidR="00670B34" w:rsidRPr="001756D2" w:rsidRDefault="00D91745" w:rsidP="008013CB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clinical</w:t>
            </w:r>
            <w:r w:rsidR="00670B34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  <w:r w:rsidR="007B4804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surgical</w:t>
            </w:r>
          </w:p>
        </w:tc>
        <w:tc>
          <w:tcPr>
            <w:tcW w:w="3380" w:type="dxa"/>
            <w:gridSpan w:val="2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3004C" w:rsidRPr="001756D2" w:rsidTr="004E42C6">
        <w:trPr>
          <w:jc w:val="center"/>
        </w:trPr>
        <w:tc>
          <w:tcPr>
            <w:tcW w:w="597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vAlign w:val="center"/>
          </w:tcPr>
          <w:p w:rsidR="00670B34" w:rsidRPr="001756D2" w:rsidRDefault="00D91745" w:rsidP="008013CB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clinical</w:t>
            </w:r>
            <w:r w:rsidR="00670B34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  <w:r w:rsidR="007B4804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non-surgical</w:t>
            </w:r>
          </w:p>
        </w:tc>
        <w:tc>
          <w:tcPr>
            <w:tcW w:w="3380" w:type="dxa"/>
            <w:gridSpan w:val="2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3004C" w:rsidRPr="001756D2" w:rsidTr="004E42C6">
        <w:trPr>
          <w:jc w:val="center"/>
        </w:trPr>
        <w:tc>
          <w:tcPr>
            <w:tcW w:w="597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vAlign w:val="center"/>
          </w:tcPr>
          <w:p w:rsidR="00670B34" w:rsidRPr="001756D2" w:rsidRDefault="00D91745" w:rsidP="008013CB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dental</w:t>
            </w:r>
          </w:p>
        </w:tc>
        <w:tc>
          <w:tcPr>
            <w:tcW w:w="3380" w:type="dxa"/>
            <w:gridSpan w:val="2"/>
            <w:vAlign w:val="center"/>
          </w:tcPr>
          <w:p w:rsidR="00670B34" w:rsidRPr="001756D2" w:rsidRDefault="00670B34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3004C" w:rsidRPr="001756D2" w:rsidTr="008013CB">
        <w:trPr>
          <w:trHeight w:val="397"/>
          <w:jc w:val="center"/>
        </w:trPr>
        <w:tc>
          <w:tcPr>
            <w:tcW w:w="597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1991" w:type="dxa"/>
            <w:vMerge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vAlign w:val="center"/>
          </w:tcPr>
          <w:p w:rsidR="002B259C" w:rsidRPr="001756D2" w:rsidRDefault="00D91745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Pharmaceutical sciences</w:t>
            </w:r>
          </w:p>
        </w:tc>
        <w:tc>
          <w:tcPr>
            <w:tcW w:w="1484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3004C" w:rsidRPr="001756D2" w:rsidTr="008013CB">
        <w:trPr>
          <w:trHeight w:val="397"/>
          <w:jc w:val="center"/>
        </w:trPr>
        <w:tc>
          <w:tcPr>
            <w:tcW w:w="597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vAlign w:val="center"/>
          </w:tcPr>
          <w:p w:rsidR="002B259C" w:rsidRPr="001756D2" w:rsidRDefault="00D91745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Health sciences</w:t>
            </w:r>
          </w:p>
        </w:tc>
        <w:tc>
          <w:tcPr>
            <w:tcW w:w="1484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2B259C" w:rsidRPr="001756D2" w:rsidTr="008013CB">
        <w:trPr>
          <w:trHeight w:val="397"/>
          <w:jc w:val="center"/>
        </w:trPr>
        <w:tc>
          <w:tcPr>
            <w:tcW w:w="597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  <w:vAlign w:val="center"/>
          </w:tcPr>
          <w:p w:rsidR="002B259C" w:rsidRPr="001756D2" w:rsidRDefault="00D91745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Other</w:t>
            </w:r>
            <w:r w:rsidR="009F3348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</w:t>
            </w: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which</w:t>
            </w:r>
            <w:r w:rsidR="002B259C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?)</w:t>
            </w:r>
            <w:r w:rsidR="008B79C5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174A8F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*</w:t>
            </w:r>
            <w:r w:rsidR="002B259C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*)</w:t>
            </w:r>
            <w:r w:rsidR="008013CB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2B259C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………………</w:t>
            </w:r>
          </w:p>
        </w:tc>
        <w:tc>
          <w:tcPr>
            <w:tcW w:w="3314" w:type="dxa"/>
            <w:vAlign w:val="center"/>
          </w:tcPr>
          <w:p w:rsidR="002B259C" w:rsidRPr="001756D2" w:rsidRDefault="00D91745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Other (which?) </w:t>
            </w:r>
            <w:r w:rsidR="00AD18FE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**)</w:t>
            </w:r>
            <w:r w:rsidR="008013CB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2B259C" w:rsidRPr="001756D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………………………….</w:t>
            </w:r>
          </w:p>
        </w:tc>
        <w:tc>
          <w:tcPr>
            <w:tcW w:w="1484" w:type="dxa"/>
            <w:vAlign w:val="center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</w:tcPr>
          <w:p w:rsidR="002B259C" w:rsidRPr="001756D2" w:rsidRDefault="002B259C" w:rsidP="008013CB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2B259C" w:rsidRPr="001756D2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val="en-GB"/>
        </w:rPr>
      </w:pPr>
    </w:p>
    <w:p w:rsidR="002B259C" w:rsidRPr="001756D2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…………………</w:t>
      </w:r>
    </w:p>
    <w:p w:rsidR="002B259C" w:rsidRPr="001756D2" w:rsidRDefault="00081EDB" w:rsidP="00ED26CC">
      <w:pPr>
        <w:widowControl/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1756D2">
        <w:rPr>
          <w:rFonts w:asciiTheme="minorHAnsi" w:hAnsiTheme="minorHAnsi" w:cs="Arial"/>
          <w:color w:val="auto"/>
          <w:sz w:val="20"/>
          <w:szCs w:val="20"/>
          <w:lang w:val="en-GB"/>
        </w:rPr>
        <w:t>Signature</w:t>
      </w:r>
    </w:p>
    <w:p w:rsidR="002B259C" w:rsidRPr="001756D2" w:rsidRDefault="002B259C" w:rsidP="00ED26CC">
      <w:pPr>
        <w:widowControl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*)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Delete unnecessary</w:t>
      </w:r>
      <w:r w:rsidR="004C464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.</w:t>
      </w:r>
    </w:p>
    <w:p w:rsidR="002B259C" w:rsidRPr="001756D2" w:rsidRDefault="002B259C" w:rsidP="00670B34">
      <w:pPr>
        <w:widowControl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**)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d</w:t>
      </w:r>
      <w:r w:rsidR="00CC0648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iscipline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shall be specified pursuant to the Ordinance on</w:t>
      </w:r>
      <w:r w:rsidR="00AB428F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the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fields of science and scientific disciplines as well as artistic disciplines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l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ist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of disciplines constitutes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15446D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Appendix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No.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AD18FE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5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to this Ordinance</w:t>
      </w:r>
      <w:r w:rsidR="00AD18FE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.</w:t>
      </w:r>
    </w:p>
    <w:p w:rsidR="002B259C" w:rsidRPr="001756D2" w:rsidRDefault="000A7D82" w:rsidP="00670B34">
      <w:pPr>
        <w:widowControl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***)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correct</w:t>
      </w:r>
      <w:r w:rsidR="005E251A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shall be marked with</w:t>
      </w:r>
      <w:r w:rsidR="005E251A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1D2F3A">
        <w:rPr>
          <w:rFonts w:asciiTheme="minorHAnsi" w:hAnsiTheme="minorHAnsi" w:cs="Arial"/>
          <w:color w:val="auto"/>
          <w:sz w:val="16"/>
          <w:szCs w:val="16"/>
          <w:lang w:val="en-GB"/>
        </w:rPr>
        <w:t>“</w:t>
      </w:r>
      <w:r w:rsidR="005E251A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X”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symbol</w:t>
      </w:r>
      <w:r w:rsidR="005E251A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081EDB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If</w:t>
      </w:r>
      <w:r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 xml:space="preserve"> 2 </w:t>
      </w:r>
      <w:r w:rsidR="00081EDB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disciplines are indicated</w:t>
      </w:r>
      <w:r w:rsidR="001D2F3A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,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information should be provided on which of the disciplines is the leading discipline under which most of the accomplishments are implemented</w:t>
      </w:r>
      <w:r w:rsidR="00062379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,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081EDB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by marking it with </w:t>
      </w:r>
      <w:r w:rsidR="00322589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digit “</w:t>
      </w:r>
      <w:r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1”</w:t>
      </w:r>
      <w:r w:rsidR="001D2F3A">
        <w:rPr>
          <w:rFonts w:asciiTheme="minorHAnsi" w:hAnsiTheme="minorHAnsi" w:cs="Arial"/>
          <w:color w:val="auto"/>
          <w:sz w:val="16"/>
          <w:szCs w:val="16"/>
          <w:lang w:val="en-GB"/>
        </w:rPr>
        <w:t>;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46DA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second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CC0648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discipline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46DA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should be indicated by entering </w:t>
      </w:r>
      <w:r w:rsidR="00322589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digit “</w:t>
      </w:r>
      <w:r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2”</w:t>
      </w:r>
      <w:r w:rsidR="00246DAF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 xml:space="preserve"> </w:t>
      </w:r>
      <w:r w:rsidR="00246DAF" w:rsidRPr="001756D2">
        <w:rPr>
          <w:rFonts w:asciiTheme="minorHAnsi" w:hAnsiTheme="minorHAnsi" w:cs="Arial"/>
          <w:bCs/>
          <w:color w:val="auto"/>
          <w:sz w:val="16"/>
          <w:szCs w:val="16"/>
          <w:lang w:val="en-GB"/>
        </w:rPr>
        <w:t>in the table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employee’s accomplishments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shall be assigned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 the first of the disciplines indicated in the IT system of the Ministry of Science and Higher Education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This assignment may be corrected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.</w:t>
      </w:r>
    </w:p>
    <w:p w:rsidR="00670B34" w:rsidRPr="001756D2" w:rsidRDefault="00670B34" w:rsidP="00670B34">
      <w:pPr>
        <w:widowControl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****)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If scientific activity is conducted in medical sciences, a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sub</w:t>
      </w:r>
      <w:r w:rsidR="00CC0648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discipline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 conducting medical sciences shall be indicated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indication of a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sub</w:t>
      </w:r>
      <w:r w:rsidR="00CC0648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discipline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applies only </w:t>
      </w:r>
      <w:r w:rsidR="001D2F3A">
        <w:rPr>
          <w:rFonts w:asciiTheme="minorHAnsi" w:hAnsiTheme="minorHAnsi" w:cs="Arial"/>
          <w:color w:val="auto"/>
          <w:sz w:val="16"/>
          <w:szCs w:val="16"/>
          <w:lang w:val="en-GB"/>
        </w:rPr>
        <w:t>to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persons conducting scientific research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declaration on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sub</w:t>
      </w:r>
      <w:r w:rsidR="00246DA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disciplines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shall be submitted in connection with the conditions of the election and activity of the Councils of Scientific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46DA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Disciplines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specified in the MUW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Statu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te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,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approved by Senate’s Resolution No.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40/2019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27 </w:t>
      </w:r>
      <w:r w:rsidR="00EA2F8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May</w:t>
      </w:r>
      <w:r w:rsidR="00ED26C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2019</w:t>
      </w:r>
    </w:p>
    <w:p w:rsidR="002B259C" w:rsidRPr="001756D2" w:rsidRDefault="00F142A7" w:rsidP="001E797D">
      <w:pPr>
        <w:widowControl/>
        <w:autoSpaceDE w:val="0"/>
        <w:autoSpaceDN w:val="0"/>
        <w:adjustRightInd w:val="0"/>
        <w:spacing w:before="120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Instructions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: </w:t>
      </w:r>
    </w:p>
    <w:p w:rsidR="002B259C" w:rsidRPr="001756D2" w:rsidRDefault="00CC0648" w:rsidP="001E797D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Pursuant to Article</w:t>
      </w:r>
      <w:r w:rsidR="00017BA3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343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7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 the Law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,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this declaration may be submitted solely by persons carrying out scientific activity and persons participating in conducting of scientific activity employed based on employment relationship in a given entity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(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here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: 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at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MUW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). </w:t>
      </w:r>
    </w:p>
    <w:p w:rsidR="002B259C" w:rsidRPr="001756D2" w:rsidRDefault="00CC0648" w:rsidP="008D346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Pursuant to Article</w:t>
      </w:r>
      <w:r w:rsidR="00017BA3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343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7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 the Law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, 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this declaration may be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amended not earlier than after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2 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years as of the date of submitting this declaration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The declaration may be corrected in the part regarding the share of the working time in the</w:t>
      </w:r>
      <w:r w:rsidR="008027C3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discipline</w:t>
      </w:r>
      <w:r w:rsidR="008027C3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once a year</w:t>
      </w:r>
      <w:r w:rsidR="008027C3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.</w:t>
      </w:r>
    </w:p>
    <w:p w:rsidR="002B259C" w:rsidRPr="001756D2" w:rsidRDefault="00CC0648" w:rsidP="008D346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Pursuant to Article</w:t>
      </w:r>
      <w:r w:rsidR="00017BA3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343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8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 the Law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,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B259C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n</w:t>
      </w:r>
      <w:r w:rsidR="00F142A7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ot more than</w:t>
      </w:r>
      <w:r w:rsidR="002B259C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 xml:space="preserve"> 2 </w:t>
      </w:r>
      <w:r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discipline</w:t>
      </w:r>
      <w:r w:rsidR="00F142A7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s</w:t>
      </w:r>
      <w:r w:rsidR="00F142A7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can be indicated in total in all entities in which this declaration was submitted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</w:p>
    <w:p w:rsidR="002B259C" w:rsidRPr="001756D2" w:rsidRDefault="00CC0648" w:rsidP="008D346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lastRenderedPageBreak/>
        <w:t>Pursuant to Article</w:t>
      </w:r>
      <w:r w:rsidR="00017BA3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343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9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 the Law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, </w:t>
      </w:r>
      <w:r w:rsidR="004F5952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this declaration</w:t>
      </w:r>
      <w:r w:rsidR="004F5952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should</w:t>
      </w:r>
      <w:r w:rsidR="004F5952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be submitted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4F5952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taking into account the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4F5952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 xml:space="preserve">last academic degree </w:t>
      </w:r>
      <w:r w:rsidR="00322589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 xml:space="preserve">conferred </w:t>
      </w:r>
      <w:r w:rsidR="00322589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or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322589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professor’s</w:t>
      </w:r>
      <w:r w:rsidR="004F5952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4F5952" w:rsidRPr="001756D2">
        <w:rPr>
          <w:rFonts w:asciiTheme="minorHAnsi" w:hAnsiTheme="minorHAnsi" w:cs="Arial"/>
          <w:b/>
          <w:bCs/>
          <w:color w:val="auto"/>
          <w:sz w:val="16"/>
          <w:szCs w:val="16"/>
          <w:lang w:val="en-GB"/>
        </w:rPr>
        <w:t>title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, </w:t>
      </w:r>
      <w:r w:rsidR="004F5952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or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4F5952" w:rsidRPr="001756D2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 xml:space="preserve">the current scientific </w:t>
      </w:r>
      <w:r w:rsidR="00017BA3">
        <w:rPr>
          <w:rFonts w:asciiTheme="minorHAnsi" w:hAnsiTheme="minorHAnsi" w:cs="Arial"/>
          <w:b/>
          <w:color w:val="auto"/>
          <w:sz w:val="16"/>
          <w:szCs w:val="16"/>
          <w:lang w:val="en-GB"/>
        </w:rPr>
        <w:t>accomplishments</w:t>
      </w:r>
      <w:r w:rsidR="00062379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.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</w:p>
    <w:p w:rsidR="00E612DF" w:rsidRPr="001756D2" w:rsidRDefault="00CC0648" w:rsidP="002F6835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18"/>
          <w:szCs w:val="18"/>
          <w:lang w:val="en-GB"/>
        </w:rPr>
      </w:pP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Pursuant to Article</w:t>
      </w:r>
      <w:r w:rsidR="00017BA3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343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10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of the Law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, </w:t>
      </w:r>
      <w:r w:rsidR="00294A6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a newly employed employee shall submit the declaration mentioned in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  <w:r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Paragraph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7 w</w:t>
      </w:r>
      <w:r w:rsidR="00294A6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ithin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14 d</w:t>
      </w:r>
      <w:r w:rsidR="00294A6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ays as of the date of employment, not later, </w:t>
      </w:r>
      <w:r w:rsidR="00294A6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however</w:t>
      </w:r>
      <w:r w:rsidR="00294A6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, than by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31 </w:t>
      </w:r>
      <w:r w:rsidR="00294A6F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>December of the year in which he or she was employed</w:t>
      </w:r>
      <w:r w:rsidR="002B259C" w:rsidRPr="001756D2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. </w:t>
      </w:r>
    </w:p>
    <w:sectPr w:rsidR="00E612DF" w:rsidRPr="001756D2" w:rsidSect="0018290D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4B3" w:rsidRDefault="00B244B3">
      <w:r>
        <w:separator/>
      </w:r>
    </w:p>
  </w:endnote>
  <w:endnote w:type="continuationSeparator" w:id="0">
    <w:p w:rsidR="00B244B3" w:rsidRDefault="00B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4B3" w:rsidRDefault="00B244B3"/>
  </w:footnote>
  <w:footnote w:type="continuationSeparator" w:id="0">
    <w:p w:rsidR="00B244B3" w:rsidRDefault="00B24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2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B0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45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3" w15:restartNumberingAfterBreak="0">
    <w:nsid w:val="0701648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5C3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64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6" w15:restartNumberingAfterBreak="0">
    <w:nsid w:val="16FC06A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38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7" w15:restartNumberingAfterBreak="0">
    <w:nsid w:val="1E9020C8"/>
    <w:multiLevelType w:val="hybridMultilevel"/>
    <w:tmpl w:val="FFFFFFFF"/>
    <w:lvl w:ilvl="0" w:tplc="286E6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E21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53E7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78E8"/>
    <w:multiLevelType w:val="hybridMultilevel"/>
    <w:tmpl w:val="FFFFFFFF"/>
    <w:lvl w:ilvl="0" w:tplc="0415000F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39A1C40"/>
    <w:multiLevelType w:val="hybridMultilevel"/>
    <w:tmpl w:val="FFFFFFFF"/>
    <w:lvl w:ilvl="0" w:tplc="3D38EDF6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ind w:left="1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13C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430C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B8388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205C5"/>
    <w:multiLevelType w:val="hybridMultilevel"/>
    <w:tmpl w:val="FFFFFFFF"/>
    <w:lvl w:ilvl="0" w:tplc="2AB6F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FD4F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2433F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58788">
    <w:abstractNumId w:val="1"/>
  </w:num>
  <w:num w:numId="2" w16cid:durableId="21176916">
    <w:abstractNumId w:val="7"/>
  </w:num>
  <w:num w:numId="3" w16cid:durableId="626202541">
    <w:abstractNumId w:val="6"/>
  </w:num>
  <w:num w:numId="4" w16cid:durableId="48263776">
    <w:abstractNumId w:val="17"/>
  </w:num>
  <w:num w:numId="5" w16cid:durableId="571082629">
    <w:abstractNumId w:val="14"/>
  </w:num>
  <w:num w:numId="6" w16cid:durableId="927884479">
    <w:abstractNumId w:val="8"/>
  </w:num>
  <w:num w:numId="7" w16cid:durableId="930696779">
    <w:abstractNumId w:val="11"/>
  </w:num>
  <w:num w:numId="8" w16cid:durableId="1358700161">
    <w:abstractNumId w:val="9"/>
  </w:num>
  <w:num w:numId="9" w16cid:durableId="1598443185">
    <w:abstractNumId w:val="5"/>
  </w:num>
  <w:num w:numId="10" w16cid:durableId="626476394">
    <w:abstractNumId w:val="15"/>
  </w:num>
  <w:num w:numId="11" w16cid:durableId="1174957996">
    <w:abstractNumId w:val="4"/>
  </w:num>
  <w:num w:numId="12" w16cid:durableId="1719040767">
    <w:abstractNumId w:val="3"/>
  </w:num>
  <w:num w:numId="13" w16cid:durableId="1701710304">
    <w:abstractNumId w:val="2"/>
  </w:num>
  <w:num w:numId="14" w16cid:durableId="2079278677">
    <w:abstractNumId w:val="10"/>
  </w:num>
  <w:num w:numId="15" w16cid:durableId="2045324692">
    <w:abstractNumId w:val="12"/>
  </w:num>
  <w:num w:numId="16" w16cid:durableId="1052466075">
    <w:abstractNumId w:val="16"/>
  </w:num>
  <w:num w:numId="17" w16cid:durableId="455222416">
    <w:abstractNumId w:val="0"/>
  </w:num>
  <w:num w:numId="18" w16cid:durableId="172190417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80"/>
    <w:rsid w:val="0000055E"/>
    <w:rsid w:val="000102F0"/>
    <w:rsid w:val="00017BA3"/>
    <w:rsid w:val="000231AB"/>
    <w:rsid w:val="00037C05"/>
    <w:rsid w:val="000410DD"/>
    <w:rsid w:val="000474DE"/>
    <w:rsid w:val="00062379"/>
    <w:rsid w:val="0006368C"/>
    <w:rsid w:val="00065D7A"/>
    <w:rsid w:val="0006662B"/>
    <w:rsid w:val="00073832"/>
    <w:rsid w:val="000764FB"/>
    <w:rsid w:val="00081EDB"/>
    <w:rsid w:val="00084F57"/>
    <w:rsid w:val="00085819"/>
    <w:rsid w:val="000A7D82"/>
    <w:rsid w:val="000B6CD8"/>
    <w:rsid w:val="000E5BD8"/>
    <w:rsid w:val="00106B26"/>
    <w:rsid w:val="00120D77"/>
    <w:rsid w:val="001225EF"/>
    <w:rsid w:val="00152F1D"/>
    <w:rsid w:val="0015446D"/>
    <w:rsid w:val="0015734D"/>
    <w:rsid w:val="001635A9"/>
    <w:rsid w:val="00163F48"/>
    <w:rsid w:val="00164670"/>
    <w:rsid w:val="00174A8F"/>
    <w:rsid w:val="001756D2"/>
    <w:rsid w:val="00181AAE"/>
    <w:rsid w:val="0018290D"/>
    <w:rsid w:val="00183916"/>
    <w:rsid w:val="00186271"/>
    <w:rsid w:val="0019044B"/>
    <w:rsid w:val="001C1818"/>
    <w:rsid w:val="001D02D9"/>
    <w:rsid w:val="001D2F3A"/>
    <w:rsid w:val="001D6CE8"/>
    <w:rsid w:val="001E4CE5"/>
    <w:rsid w:val="001E797D"/>
    <w:rsid w:val="002142BE"/>
    <w:rsid w:val="002208D3"/>
    <w:rsid w:val="00227700"/>
    <w:rsid w:val="00246DAF"/>
    <w:rsid w:val="00247893"/>
    <w:rsid w:val="0025395E"/>
    <w:rsid w:val="00261C0E"/>
    <w:rsid w:val="00280D6C"/>
    <w:rsid w:val="00294A6F"/>
    <w:rsid w:val="002A1D0A"/>
    <w:rsid w:val="002B259C"/>
    <w:rsid w:val="002C1EF6"/>
    <w:rsid w:val="002C490D"/>
    <w:rsid w:val="002C4B9D"/>
    <w:rsid w:val="002F6835"/>
    <w:rsid w:val="002F70E5"/>
    <w:rsid w:val="00322589"/>
    <w:rsid w:val="00322773"/>
    <w:rsid w:val="00324163"/>
    <w:rsid w:val="0032713F"/>
    <w:rsid w:val="00337ED6"/>
    <w:rsid w:val="0034474E"/>
    <w:rsid w:val="0034541B"/>
    <w:rsid w:val="003517A0"/>
    <w:rsid w:val="00355C2A"/>
    <w:rsid w:val="00362804"/>
    <w:rsid w:val="00375F7B"/>
    <w:rsid w:val="003762FC"/>
    <w:rsid w:val="00385065"/>
    <w:rsid w:val="003870A0"/>
    <w:rsid w:val="00391A50"/>
    <w:rsid w:val="003A19FA"/>
    <w:rsid w:val="003B60B7"/>
    <w:rsid w:val="003B6F21"/>
    <w:rsid w:val="003C2CAD"/>
    <w:rsid w:val="003C443C"/>
    <w:rsid w:val="003C69EB"/>
    <w:rsid w:val="003D6DE7"/>
    <w:rsid w:val="003E4933"/>
    <w:rsid w:val="003F5B6D"/>
    <w:rsid w:val="00404D9A"/>
    <w:rsid w:val="0040706F"/>
    <w:rsid w:val="00420BC1"/>
    <w:rsid w:val="0043035B"/>
    <w:rsid w:val="00432ED5"/>
    <w:rsid w:val="00433B7C"/>
    <w:rsid w:val="00434A55"/>
    <w:rsid w:val="00443026"/>
    <w:rsid w:val="00443A92"/>
    <w:rsid w:val="00455B60"/>
    <w:rsid w:val="00457D75"/>
    <w:rsid w:val="00461BF3"/>
    <w:rsid w:val="004623E8"/>
    <w:rsid w:val="0046413E"/>
    <w:rsid w:val="00475431"/>
    <w:rsid w:val="00482E84"/>
    <w:rsid w:val="004835B8"/>
    <w:rsid w:val="00493132"/>
    <w:rsid w:val="00496948"/>
    <w:rsid w:val="004A4F2F"/>
    <w:rsid w:val="004A54FB"/>
    <w:rsid w:val="004C2918"/>
    <w:rsid w:val="004C464C"/>
    <w:rsid w:val="004C4BFC"/>
    <w:rsid w:val="004C6DE1"/>
    <w:rsid w:val="004E42C6"/>
    <w:rsid w:val="004E7EC9"/>
    <w:rsid w:val="004F16D9"/>
    <w:rsid w:val="004F5952"/>
    <w:rsid w:val="004F5B80"/>
    <w:rsid w:val="004F749A"/>
    <w:rsid w:val="00507A3D"/>
    <w:rsid w:val="00512F5C"/>
    <w:rsid w:val="00522AC8"/>
    <w:rsid w:val="0052741B"/>
    <w:rsid w:val="00531AD9"/>
    <w:rsid w:val="005367A8"/>
    <w:rsid w:val="00544CDF"/>
    <w:rsid w:val="00587619"/>
    <w:rsid w:val="00591330"/>
    <w:rsid w:val="005D08D1"/>
    <w:rsid w:val="005D4894"/>
    <w:rsid w:val="005D4CC2"/>
    <w:rsid w:val="005E251A"/>
    <w:rsid w:val="0061045B"/>
    <w:rsid w:val="006139F6"/>
    <w:rsid w:val="00617103"/>
    <w:rsid w:val="00630D01"/>
    <w:rsid w:val="006328F2"/>
    <w:rsid w:val="006468AB"/>
    <w:rsid w:val="00654C74"/>
    <w:rsid w:val="00661FB0"/>
    <w:rsid w:val="0066671A"/>
    <w:rsid w:val="00670B34"/>
    <w:rsid w:val="00671122"/>
    <w:rsid w:val="0067220B"/>
    <w:rsid w:val="00685520"/>
    <w:rsid w:val="006D3160"/>
    <w:rsid w:val="006E0274"/>
    <w:rsid w:val="006F3277"/>
    <w:rsid w:val="00703F3F"/>
    <w:rsid w:val="00724F66"/>
    <w:rsid w:val="007307D7"/>
    <w:rsid w:val="00740DFE"/>
    <w:rsid w:val="007434DB"/>
    <w:rsid w:val="00744173"/>
    <w:rsid w:val="007452A4"/>
    <w:rsid w:val="00753890"/>
    <w:rsid w:val="007558F7"/>
    <w:rsid w:val="0077365F"/>
    <w:rsid w:val="0077567D"/>
    <w:rsid w:val="007B4804"/>
    <w:rsid w:val="007B7B60"/>
    <w:rsid w:val="007C1D22"/>
    <w:rsid w:val="007D6DEF"/>
    <w:rsid w:val="007E0013"/>
    <w:rsid w:val="0080005F"/>
    <w:rsid w:val="008013CB"/>
    <w:rsid w:val="008027C3"/>
    <w:rsid w:val="0082255E"/>
    <w:rsid w:val="00826062"/>
    <w:rsid w:val="0083004C"/>
    <w:rsid w:val="00833C5E"/>
    <w:rsid w:val="008366F6"/>
    <w:rsid w:val="00836D3F"/>
    <w:rsid w:val="008468F9"/>
    <w:rsid w:val="00866092"/>
    <w:rsid w:val="00873E0D"/>
    <w:rsid w:val="00876FBA"/>
    <w:rsid w:val="00881CA4"/>
    <w:rsid w:val="00882DAC"/>
    <w:rsid w:val="0089092F"/>
    <w:rsid w:val="0089312B"/>
    <w:rsid w:val="008950F0"/>
    <w:rsid w:val="008956E2"/>
    <w:rsid w:val="008A43BE"/>
    <w:rsid w:val="008B4C22"/>
    <w:rsid w:val="008B576A"/>
    <w:rsid w:val="008B6D8D"/>
    <w:rsid w:val="008B79C5"/>
    <w:rsid w:val="008C78F5"/>
    <w:rsid w:val="008D346A"/>
    <w:rsid w:val="008E64C3"/>
    <w:rsid w:val="0090727E"/>
    <w:rsid w:val="009107D6"/>
    <w:rsid w:val="0092785B"/>
    <w:rsid w:val="009346F7"/>
    <w:rsid w:val="00942FDF"/>
    <w:rsid w:val="0098447F"/>
    <w:rsid w:val="00987625"/>
    <w:rsid w:val="009963BD"/>
    <w:rsid w:val="00997924"/>
    <w:rsid w:val="009A20CD"/>
    <w:rsid w:val="009C2A3A"/>
    <w:rsid w:val="009C6B86"/>
    <w:rsid w:val="009D5FE2"/>
    <w:rsid w:val="009E30D4"/>
    <w:rsid w:val="009F24A6"/>
    <w:rsid w:val="009F29ED"/>
    <w:rsid w:val="009F3348"/>
    <w:rsid w:val="00A069B3"/>
    <w:rsid w:val="00A31539"/>
    <w:rsid w:val="00A36E5A"/>
    <w:rsid w:val="00A51E9E"/>
    <w:rsid w:val="00A5623D"/>
    <w:rsid w:val="00A56A6D"/>
    <w:rsid w:val="00A56B58"/>
    <w:rsid w:val="00A626BD"/>
    <w:rsid w:val="00A667E6"/>
    <w:rsid w:val="00A71CE2"/>
    <w:rsid w:val="00A9672F"/>
    <w:rsid w:val="00AA12A6"/>
    <w:rsid w:val="00AB428F"/>
    <w:rsid w:val="00AC4CA3"/>
    <w:rsid w:val="00AD18FE"/>
    <w:rsid w:val="00B244B3"/>
    <w:rsid w:val="00B426EA"/>
    <w:rsid w:val="00B46E03"/>
    <w:rsid w:val="00B833F7"/>
    <w:rsid w:val="00B85FBE"/>
    <w:rsid w:val="00BA71A0"/>
    <w:rsid w:val="00BB0682"/>
    <w:rsid w:val="00BD7B05"/>
    <w:rsid w:val="00BE155F"/>
    <w:rsid w:val="00BE6EA5"/>
    <w:rsid w:val="00BE72EF"/>
    <w:rsid w:val="00BF1CA5"/>
    <w:rsid w:val="00BF6C9A"/>
    <w:rsid w:val="00C004C8"/>
    <w:rsid w:val="00C04170"/>
    <w:rsid w:val="00C05B89"/>
    <w:rsid w:val="00C05CB0"/>
    <w:rsid w:val="00C13740"/>
    <w:rsid w:val="00C232AA"/>
    <w:rsid w:val="00C2655D"/>
    <w:rsid w:val="00C31038"/>
    <w:rsid w:val="00C35429"/>
    <w:rsid w:val="00C43EF7"/>
    <w:rsid w:val="00C57E28"/>
    <w:rsid w:val="00C65454"/>
    <w:rsid w:val="00C8017C"/>
    <w:rsid w:val="00C842CF"/>
    <w:rsid w:val="00C84D96"/>
    <w:rsid w:val="00C92429"/>
    <w:rsid w:val="00C97A48"/>
    <w:rsid w:val="00CA2CD6"/>
    <w:rsid w:val="00CC0398"/>
    <w:rsid w:val="00CC0648"/>
    <w:rsid w:val="00CC5AB7"/>
    <w:rsid w:val="00CD7BAF"/>
    <w:rsid w:val="00CE1918"/>
    <w:rsid w:val="00CF2BAD"/>
    <w:rsid w:val="00D01B59"/>
    <w:rsid w:val="00D07B38"/>
    <w:rsid w:val="00D15EAF"/>
    <w:rsid w:val="00D4792E"/>
    <w:rsid w:val="00D65EED"/>
    <w:rsid w:val="00D91745"/>
    <w:rsid w:val="00D95A84"/>
    <w:rsid w:val="00DB3A18"/>
    <w:rsid w:val="00DB5FF3"/>
    <w:rsid w:val="00DB7087"/>
    <w:rsid w:val="00DB70C8"/>
    <w:rsid w:val="00DC10F1"/>
    <w:rsid w:val="00DD2C7D"/>
    <w:rsid w:val="00DD3AEB"/>
    <w:rsid w:val="00DE0047"/>
    <w:rsid w:val="00DE74BC"/>
    <w:rsid w:val="00DF35E2"/>
    <w:rsid w:val="00DF604A"/>
    <w:rsid w:val="00E25729"/>
    <w:rsid w:val="00E26151"/>
    <w:rsid w:val="00E36D6E"/>
    <w:rsid w:val="00E612DF"/>
    <w:rsid w:val="00E701D1"/>
    <w:rsid w:val="00E87CE9"/>
    <w:rsid w:val="00E9127B"/>
    <w:rsid w:val="00E95242"/>
    <w:rsid w:val="00EA2F8F"/>
    <w:rsid w:val="00EB23C7"/>
    <w:rsid w:val="00EB40C0"/>
    <w:rsid w:val="00EB7244"/>
    <w:rsid w:val="00EC2987"/>
    <w:rsid w:val="00EC4065"/>
    <w:rsid w:val="00ED1438"/>
    <w:rsid w:val="00ED26CC"/>
    <w:rsid w:val="00EE18C8"/>
    <w:rsid w:val="00EE6240"/>
    <w:rsid w:val="00F142A7"/>
    <w:rsid w:val="00F2747A"/>
    <w:rsid w:val="00F37C0B"/>
    <w:rsid w:val="00F643F1"/>
    <w:rsid w:val="00F7193B"/>
    <w:rsid w:val="00F7346E"/>
    <w:rsid w:val="00F862E5"/>
    <w:rsid w:val="00FC60AD"/>
    <w:rsid w:val="00FE116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CDA21"/>
  <w14:defaultImageDpi w14:val="0"/>
  <w15:docId w15:val="{90569F59-AF01-4EDB-8FFC-F96B431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locked/>
    <w:rPr>
      <w:rFonts w:ascii="Arial" w:hAnsi="Arial" w:cs="Arial"/>
      <w:b/>
      <w:bCs/>
      <w:u w:val="none"/>
    </w:rPr>
  </w:style>
  <w:style w:type="character" w:customStyle="1" w:styleId="Bodytext2">
    <w:name w:val="Body text (2)_"/>
    <w:basedOn w:val="Domylnaczcionkaakapitu"/>
    <w:link w:val="Bodytext20"/>
    <w:locked/>
    <w:rPr>
      <w:rFonts w:ascii="Arial" w:hAnsi="Arial" w:cs="Arial"/>
      <w:u w:val="none"/>
    </w:rPr>
  </w:style>
  <w:style w:type="character" w:customStyle="1" w:styleId="Heading2">
    <w:name w:val="Heading #2_"/>
    <w:basedOn w:val="Domylnaczcionkaakapitu"/>
    <w:link w:val="Heading21"/>
    <w:locked/>
    <w:rPr>
      <w:rFonts w:ascii="Arial" w:hAnsi="Arial" w:cs="Arial"/>
      <w:sz w:val="24"/>
      <w:szCs w:val="24"/>
      <w:u w:val="none"/>
    </w:rPr>
  </w:style>
  <w:style w:type="character" w:customStyle="1" w:styleId="Heading20">
    <w:name w:val="Heading #2"/>
    <w:basedOn w:val="Heading2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Heading42">
    <w:name w:val="Heading #4 (2)_"/>
    <w:basedOn w:val="Domylnaczcionkaakapitu"/>
    <w:link w:val="Heading420"/>
    <w:locked/>
    <w:rPr>
      <w:rFonts w:ascii="Arial" w:hAnsi="Arial" w:cs="Arial"/>
      <w:u w:val="none"/>
    </w:rPr>
  </w:style>
  <w:style w:type="character" w:customStyle="1" w:styleId="Heading32">
    <w:name w:val="Heading #3 (2)_"/>
    <w:basedOn w:val="Domylnaczcionkaakapitu"/>
    <w:link w:val="Heading320"/>
    <w:locked/>
    <w:rPr>
      <w:rFonts w:ascii="CordiaUPC" w:hAnsi="CordiaUPC" w:cs="CordiaUPC"/>
      <w:b/>
      <w:bCs/>
      <w:sz w:val="34"/>
      <w:szCs w:val="34"/>
      <w:u w:val="none"/>
      <w:lang w:bidi="th-TH"/>
    </w:rPr>
  </w:style>
  <w:style w:type="character" w:customStyle="1" w:styleId="Heading32Arial">
    <w:name w:val="Heading #3 (2) + Arial"/>
    <w:aliases w:val="12 pt,Not Bold"/>
    <w:basedOn w:val="Heading32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 w:bidi="th-TH"/>
    </w:rPr>
  </w:style>
  <w:style w:type="character" w:customStyle="1" w:styleId="Bodytext2ArialUnicodeMS">
    <w:name w:val="Body text (2) + Arial Unicode MS"/>
    <w:aliases w:val="Italic"/>
    <w:basedOn w:val="Bodytext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Heading3">
    <w:name w:val="Heading #3_"/>
    <w:basedOn w:val="Domylnaczcionkaakapitu"/>
    <w:link w:val="Heading30"/>
    <w:locked/>
    <w:rPr>
      <w:rFonts w:ascii="Arial" w:hAnsi="Arial" w:cs="Arial"/>
      <w:u w:val="none"/>
    </w:rPr>
  </w:style>
  <w:style w:type="character" w:customStyle="1" w:styleId="Heading43">
    <w:name w:val="Heading #4 (3)_"/>
    <w:basedOn w:val="Domylnaczcionkaakapitu"/>
    <w:link w:val="Heading430"/>
    <w:locked/>
    <w:rPr>
      <w:rFonts w:ascii="Arial" w:hAnsi="Arial" w:cs="Arial"/>
      <w:sz w:val="26"/>
      <w:szCs w:val="26"/>
      <w:u w:val="none"/>
    </w:rPr>
  </w:style>
  <w:style w:type="character" w:customStyle="1" w:styleId="Heading43CourierNew">
    <w:name w:val="Heading #4 (3) + Courier New"/>
    <w:aliases w:val="Bold"/>
    <w:basedOn w:val="Heading43"/>
    <w:rPr>
      <w:rFonts w:ascii="Courier New" w:hAnsi="Courier New" w:cs="Courier New"/>
      <w:b/>
      <w:bCs/>
      <w:color w:val="000000"/>
      <w:spacing w:val="0"/>
      <w:w w:val="100"/>
      <w:position w:val="0"/>
      <w:sz w:val="26"/>
      <w:szCs w:val="26"/>
      <w:u w:val="none"/>
      <w:lang w:val="pl-PL" w:eastAsia="pl-PL"/>
    </w:rPr>
  </w:style>
  <w:style w:type="character" w:customStyle="1" w:styleId="Heading44">
    <w:name w:val="Heading #4 (4)_"/>
    <w:basedOn w:val="Domylnaczcionkaakapitu"/>
    <w:link w:val="Heading440"/>
    <w:locked/>
    <w:rPr>
      <w:rFonts w:ascii="CordiaUPC" w:hAnsi="CordiaUPC" w:cs="CordiaUPC"/>
      <w:b/>
      <w:bCs/>
      <w:sz w:val="34"/>
      <w:szCs w:val="34"/>
      <w:u w:val="none"/>
      <w:lang w:bidi="th-TH"/>
    </w:rPr>
  </w:style>
  <w:style w:type="character" w:customStyle="1" w:styleId="Heading44Arial">
    <w:name w:val="Heading #4 (4) + Arial"/>
    <w:aliases w:val="12 pt1,Not Bold1"/>
    <w:basedOn w:val="Heading44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 w:bidi="th-TH"/>
    </w:rPr>
  </w:style>
  <w:style w:type="character" w:customStyle="1" w:styleId="Heading4">
    <w:name w:val="Heading #4_"/>
    <w:basedOn w:val="Domylnaczcionkaakapitu"/>
    <w:link w:val="Heading40"/>
    <w:locked/>
    <w:rPr>
      <w:rFonts w:ascii="Arial" w:hAnsi="Arial" w:cs="Arial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locked/>
    <w:rPr>
      <w:rFonts w:ascii="Arial" w:hAnsi="Arial" w:cs="Arial"/>
      <w:b/>
      <w:bCs/>
      <w:i/>
      <w:iCs/>
      <w:spacing w:val="210"/>
      <w:w w:val="10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locked/>
    <w:rPr>
      <w:rFonts w:ascii="Arial" w:hAnsi="Arial" w:cs="Arial"/>
      <w:b/>
      <w:bCs/>
      <w:i/>
      <w:iCs/>
      <w:spacing w:val="0"/>
      <w:sz w:val="36"/>
      <w:szCs w:val="36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78" w:lineRule="exact"/>
      <w:ind w:hanging="1720"/>
      <w:jc w:val="center"/>
    </w:pPr>
    <w:rPr>
      <w:rFonts w:ascii="Arial" w:hAnsi="Arial" w:cs="Arial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after="360" w:line="274" w:lineRule="exact"/>
      <w:ind w:hanging="440"/>
      <w:jc w:val="both"/>
    </w:pPr>
    <w:rPr>
      <w:rFonts w:ascii="Arial" w:hAnsi="Arial" w:cs="Arial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line="274" w:lineRule="exact"/>
      <w:jc w:val="center"/>
      <w:outlineLvl w:val="1"/>
    </w:pPr>
    <w:rPr>
      <w:rFonts w:ascii="Arial" w:hAnsi="Arial" w:cs="Arial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before="300" w:line="274" w:lineRule="exact"/>
      <w:jc w:val="center"/>
      <w:outlineLvl w:val="3"/>
    </w:pPr>
    <w:rPr>
      <w:rFonts w:ascii="Arial" w:hAnsi="Arial" w:cs="Arial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300" w:after="60" w:line="240" w:lineRule="atLeast"/>
      <w:jc w:val="center"/>
      <w:outlineLvl w:val="2"/>
    </w:pPr>
    <w:rPr>
      <w:rFonts w:ascii="CordiaUPC" w:hAnsi="CordiaUPC" w:cs="CordiaUPC"/>
      <w:b/>
      <w:bCs/>
      <w:sz w:val="34"/>
      <w:szCs w:val="34"/>
      <w:lang w:bidi="th-TH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line="274" w:lineRule="exact"/>
      <w:jc w:val="center"/>
      <w:outlineLvl w:val="2"/>
    </w:pPr>
    <w:rPr>
      <w:rFonts w:ascii="Arial" w:hAnsi="Arial" w:cs="Arial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300" w:line="274" w:lineRule="exact"/>
      <w:jc w:val="center"/>
      <w:outlineLvl w:val="3"/>
    </w:pPr>
    <w:rPr>
      <w:rFonts w:ascii="Arial" w:hAnsi="Arial" w:cs="Arial"/>
      <w:sz w:val="26"/>
      <w:szCs w:val="26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300" w:line="274" w:lineRule="exact"/>
      <w:jc w:val="center"/>
      <w:outlineLvl w:val="3"/>
    </w:pPr>
    <w:rPr>
      <w:rFonts w:ascii="CordiaUPC" w:hAnsi="CordiaUPC" w:cs="CordiaUPC"/>
      <w:b/>
      <w:bCs/>
      <w:sz w:val="34"/>
      <w:szCs w:val="34"/>
      <w:lang w:bidi="th-TH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780" w:after="420" w:line="240" w:lineRule="atLeast"/>
      <w:outlineLvl w:val="3"/>
    </w:pPr>
    <w:rPr>
      <w:rFonts w:ascii="Arial" w:hAnsi="Arial" w:cs="Arial"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line="240" w:lineRule="atLeast"/>
      <w:jc w:val="both"/>
    </w:pPr>
    <w:rPr>
      <w:rFonts w:ascii="Arial" w:hAnsi="Arial" w:cs="Arial"/>
      <w:b/>
      <w:bCs/>
      <w:i/>
      <w:iCs/>
      <w:spacing w:val="210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240" w:lineRule="atLeast"/>
      <w:jc w:val="both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68F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6D8D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6D8D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4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443C"/>
    <w:rPr>
      <w:rFonts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43C"/>
    <w:rPr>
      <w:rFonts w:cs="Times New Roman"/>
      <w:vertAlign w:val="superscript"/>
    </w:rPr>
  </w:style>
  <w:style w:type="paragraph" w:customStyle="1" w:styleId="Default">
    <w:name w:val="Default"/>
    <w:rsid w:val="00833C5E"/>
    <w:pPr>
      <w:widowControl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1C1818"/>
    <w:pPr>
      <w:ind w:left="720"/>
      <w:contextualSpacing/>
    </w:pPr>
  </w:style>
  <w:style w:type="table" w:styleId="Tabela-Siatka">
    <w:name w:val="Table Grid"/>
    <w:basedOn w:val="Standardowy"/>
    <w:uiPriority w:val="59"/>
    <w:rsid w:val="004835B8"/>
    <w:rPr>
      <w:rFonts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Bodytext2"/>
    <w:rsid w:val="002A1D0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9pt">
    <w:name w:val="Body text (2) + 9 pt"/>
    <w:aliases w:val="Bold3"/>
    <w:basedOn w:val="Bodytext2"/>
    <w:rsid w:val="002A1D0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Bodytext211pt1">
    <w:name w:val="Body text (2) + 11 pt1"/>
    <w:aliases w:val="Bold2"/>
    <w:basedOn w:val="Bodytext2"/>
    <w:rsid w:val="002A1D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Headerorfooter">
    <w:name w:val="Header or footer_"/>
    <w:basedOn w:val="Domylnaczcionkaakapitu"/>
    <w:rsid w:val="002A1D0A"/>
    <w:rPr>
      <w:rFonts w:ascii="Times New Roman" w:hAnsi="Times New Roman" w:cs="Times New Roman"/>
      <w:b/>
      <w:bCs/>
      <w:u w:val="none"/>
    </w:rPr>
  </w:style>
  <w:style w:type="character" w:customStyle="1" w:styleId="Headerorfooter0">
    <w:name w:val="Header or footer"/>
    <w:basedOn w:val="Headerorfooter"/>
    <w:rsid w:val="002A1D0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Bodytext5">
    <w:name w:val="Body text (5)_"/>
    <w:basedOn w:val="Domylnaczcionkaakapitu"/>
    <w:rsid w:val="0018290D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50">
    <w:name w:val="Body text (5)"/>
    <w:basedOn w:val="Bodytext5"/>
    <w:rsid w:val="0018290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ablecaption">
    <w:name w:val="Table caption_"/>
    <w:basedOn w:val="Domylnaczcionkaakapitu"/>
    <w:rsid w:val="0018290D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0">
    <w:name w:val="Table caption"/>
    <w:basedOn w:val="Tablecaption"/>
    <w:rsid w:val="0018290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Bodytext210pt">
    <w:name w:val="Body text (2) + 10 pt"/>
    <w:aliases w:val="Bold1"/>
    <w:basedOn w:val="Bodytext2"/>
    <w:rsid w:val="001829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Bodytext210pt1">
    <w:name w:val="Body text (2) + 10 pt1"/>
    <w:basedOn w:val="Bodytext2"/>
    <w:rsid w:val="0018290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styleId="Tytuksiki">
    <w:name w:val="Book Title"/>
    <w:basedOn w:val="Domylnaczcionkaakapitu"/>
    <w:uiPriority w:val="33"/>
    <w:qFormat/>
    <w:rsid w:val="007D6DEF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B6AE-8307-4CC3-907B-E0E1FF11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3061</Characters>
  <Application>Microsoft Office Word</Application>
  <DocSecurity>0</DocSecurity>
  <Lines>204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Marta Burdzel</cp:lastModifiedBy>
  <cp:revision>2</cp:revision>
  <cp:lastPrinted>2019-07-01T10:03:00Z</cp:lastPrinted>
  <dcterms:created xsi:type="dcterms:W3CDTF">2022-06-26T22:08:00Z</dcterms:created>
  <dcterms:modified xsi:type="dcterms:W3CDTF">2022-06-26T22:08:00Z</dcterms:modified>
</cp:coreProperties>
</file>